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689" w:rsidRDefault="00850689" w:rsidP="00850689">
      <w:pPr>
        <w:pStyle w:val="ConsPlusTitle"/>
        <w:jc w:val="center"/>
      </w:pPr>
      <w:r>
        <w:t>КОНСТИТУЦИОННЫЙ СУД РОССИЙСКОЙ ФЕДЕРАЦИИ</w:t>
      </w:r>
    </w:p>
    <w:p w:rsidR="00850689" w:rsidRDefault="00850689" w:rsidP="00850689">
      <w:pPr>
        <w:pStyle w:val="ConsPlusTitle"/>
        <w:jc w:val="both"/>
      </w:pPr>
    </w:p>
    <w:p w:rsidR="00850689" w:rsidRDefault="00850689" w:rsidP="00850689">
      <w:pPr>
        <w:pStyle w:val="ConsPlusTitle"/>
        <w:jc w:val="center"/>
      </w:pPr>
      <w:r>
        <w:t>Именем Российской Федерации</w:t>
      </w:r>
    </w:p>
    <w:p w:rsidR="00850689" w:rsidRDefault="00850689" w:rsidP="00850689">
      <w:pPr>
        <w:pStyle w:val="ConsPlusTitle"/>
        <w:jc w:val="both"/>
      </w:pPr>
    </w:p>
    <w:p w:rsidR="00850689" w:rsidRDefault="00850689" w:rsidP="00850689">
      <w:pPr>
        <w:pStyle w:val="ConsPlusTitle"/>
        <w:jc w:val="center"/>
      </w:pPr>
      <w:r>
        <w:t>ПОСТАНОВЛЕНИЕ</w:t>
      </w:r>
    </w:p>
    <w:p w:rsidR="00850689" w:rsidRDefault="00850689" w:rsidP="00850689">
      <w:pPr>
        <w:pStyle w:val="ConsPlusTitle"/>
        <w:jc w:val="center"/>
      </w:pPr>
      <w:r>
        <w:t>от 7 декабря 2017 г. N 38-П</w:t>
      </w:r>
    </w:p>
    <w:p w:rsidR="00850689" w:rsidRDefault="00850689" w:rsidP="00850689">
      <w:pPr>
        <w:pStyle w:val="ConsPlusTitle"/>
        <w:jc w:val="both"/>
      </w:pPr>
    </w:p>
    <w:p w:rsidR="00850689" w:rsidRDefault="00850689" w:rsidP="00850689">
      <w:pPr>
        <w:pStyle w:val="ConsPlusTitle"/>
        <w:jc w:val="center"/>
      </w:pPr>
      <w:r>
        <w:t>ПО ДЕЛУ О ПРОВЕРКЕ КОНСТИТУЦИОННОСТИ</w:t>
      </w:r>
    </w:p>
    <w:p w:rsidR="00850689" w:rsidRDefault="00850689" w:rsidP="00850689">
      <w:pPr>
        <w:pStyle w:val="ConsPlusTitle"/>
        <w:jc w:val="center"/>
      </w:pPr>
      <w:r>
        <w:t>ПОЛОЖЕНИЙ СТАТЬИ 129, ЧАСТЕЙ ПЕРВОЙ И ТРЕТЬЕЙ СТАТЬИ 133,</w:t>
      </w:r>
    </w:p>
    <w:p w:rsidR="00850689" w:rsidRDefault="00850689" w:rsidP="00850689">
      <w:pPr>
        <w:pStyle w:val="ConsPlusTitle"/>
        <w:jc w:val="center"/>
      </w:pPr>
      <w:r>
        <w:t>ЧАСТЕЙ ПЕРВОЙ, ВТОРОЙ, ТРЕТЬЕЙ, ЧЕТВЕРТОЙ И ОДИННАДЦАТОЙ</w:t>
      </w:r>
    </w:p>
    <w:p w:rsidR="00850689" w:rsidRDefault="00850689" w:rsidP="00850689">
      <w:pPr>
        <w:pStyle w:val="ConsPlusTitle"/>
        <w:jc w:val="center"/>
      </w:pPr>
      <w:r>
        <w:t>СТАТЬИ 133.1 ТРУДОВОГО КОДЕКСА РОССИЙСКОЙ ФЕДЕРАЦИИ В СВЯЗИ</w:t>
      </w:r>
    </w:p>
    <w:p w:rsidR="00850689" w:rsidRDefault="00850689" w:rsidP="00850689">
      <w:pPr>
        <w:pStyle w:val="ConsPlusTitle"/>
        <w:jc w:val="center"/>
      </w:pPr>
      <w:r>
        <w:t>С ЖАЛОБАМИ ГРАЖДАН В.С. ГРИГОРЬЕВОЙ, О.Л. ДЕЙДЕЙ,</w:t>
      </w:r>
    </w:p>
    <w:p w:rsidR="00850689" w:rsidRDefault="00850689" w:rsidP="00850689">
      <w:pPr>
        <w:pStyle w:val="ConsPlusTitle"/>
        <w:jc w:val="center"/>
      </w:pPr>
      <w:r>
        <w:t>Н.А. КАПУРИНОЙ И И.Я. КУРАШ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ind w:firstLine="540"/>
        <w:jc w:val="both"/>
      </w:pPr>
      <w:r>
        <w:t xml:space="preserve">Конституционный Суд Российской Федерации в составе Председателя В.Д. Зорькина, судей К.В. </w:t>
      </w:r>
      <w:proofErr w:type="spellStart"/>
      <w:r>
        <w:t>Арановского</w:t>
      </w:r>
      <w:proofErr w:type="spellEnd"/>
      <w:r>
        <w:t xml:space="preserve">, А.И. </w:t>
      </w:r>
      <w:proofErr w:type="spellStart"/>
      <w:r>
        <w:t>Бойцова</w:t>
      </w:r>
      <w:proofErr w:type="spellEnd"/>
      <w:r>
        <w:t xml:space="preserve">, Н.С. Бондаря, Г.А. Гаджиева, Ю.М. Данилова, Л.М. </w:t>
      </w:r>
      <w:proofErr w:type="spellStart"/>
      <w:r>
        <w:t>Жарковой</w:t>
      </w:r>
      <w:proofErr w:type="spellEnd"/>
      <w:r>
        <w:t xml:space="preserve">, С.М. Казанцева, С.Д. Князева, А.Н. Кокотова, Л.О. </w:t>
      </w:r>
      <w:proofErr w:type="spellStart"/>
      <w:r>
        <w:t>Красавчиковой</w:t>
      </w:r>
      <w:proofErr w:type="spellEnd"/>
      <w:r>
        <w:t>, С.П. Маврина, Н.В. Мельникова, Ю.Д. Рудкина, О.С. Хохряковой, В.Г. Ярославцева,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с участием представителей граждан В.С. Григорьевой и И.Я. Кураш - адвоката В.С. </w:t>
      </w:r>
      <w:proofErr w:type="spellStart"/>
      <w:r>
        <w:t>Цвиля</w:t>
      </w:r>
      <w:proofErr w:type="spellEnd"/>
      <w:r>
        <w:t xml:space="preserve">, представителя гражданки О.Л. </w:t>
      </w:r>
      <w:proofErr w:type="spellStart"/>
      <w:r>
        <w:t>Дейдей</w:t>
      </w:r>
      <w:proofErr w:type="spellEnd"/>
      <w:r>
        <w:t xml:space="preserve"> - кандидата юридических наук Н.Г. Гладкова, полномочного представителя Государственной Думы в Конституционном Суде Российской Федерации Т.В. Касаевой, представителя Совета Федерации - кандидата юридических наук Е.Ю. Егоровой, полномочного представителя Президента Российской Федерации в Конституционном Суде Российской Федерации М.В. Кротова,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4" w:history="1">
        <w:r>
          <w:rPr>
            <w:color w:val="0000FF"/>
          </w:rPr>
          <w:t>статьей 125 (часть 4)</w:t>
        </w:r>
      </w:hyperlink>
      <w:r>
        <w:t xml:space="preserve"> Конституции Российской Федерации, </w:t>
      </w:r>
      <w:hyperlink r:id="rId5" w:history="1">
        <w:r>
          <w:rPr>
            <w:color w:val="0000FF"/>
          </w:rPr>
          <w:t>пунктом 3 части первой</w:t>
        </w:r>
      </w:hyperlink>
      <w:r>
        <w:t xml:space="preserve">, </w:t>
      </w:r>
      <w:hyperlink r:id="rId6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7" w:history="1">
        <w:r>
          <w:rPr>
            <w:color w:val="0000FF"/>
          </w:rPr>
          <w:t>четвертой статьи 3</w:t>
        </w:r>
      </w:hyperlink>
      <w:r>
        <w:t xml:space="preserve">, </w:t>
      </w:r>
      <w:hyperlink r:id="rId8" w:history="1">
        <w:r>
          <w:rPr>
            <w:color w:val="0000FF"/>
          </w:rPr>
          <w:t>частью первой статьи 21</w:t>
        </w:r>
      </w:hyperlink>
      <w:r>
        <w:t xml:space="preserve">, </w:t>
      </w:r>
      <w:hyperlink r:id="rId9" w:history="1">
        <w:r>
          <w:rPr>
            <w:color w:val="0000FF"/>
          </w:rPr>
          <w:t>статьями 36</w:t>
        </w:r>
      </w:hyperlink>
      <w:r>
        <w:t xml:space="preserve">, </w:t>
      </w:r>
      <w:hyperlink r:id="rId10" w:history="1">
        <w:r>
          <w:rPr>
            <w:color w:val="0000FF"/>
          </w:rPr>
          <w:t>74</w:t>
        </w:r>
      </w:hyperlink>
      <w:r>
        <w:t xml:space="preserve">, </w:t>
      </w:r>
      <w:hyperlink r:id="rId11" w:history="1">
        <w:r>
          <w:rPr>
            <w:color w:val="0000FF"/>
          </w:rPr>
          <w:t>86</w:t>
        </w:r>
      </w:hyperlink>
      <w:r>
        <w:t xml:space="preserve">, </w:t>
      </w:r>
      <w:hyperlink r:id="rId12" w:history="1">
        <w:r>
          <w:rPr>
            <w:color w:val="0000FF"/>
          </w:rPr>
          <w:t>96</w:t>
        </w:r>
      </w:hyperlink>
      <w:r>
        <w:t xml:space="preserve">, </w:t>
      </w:r>
      <w:hyperlink r:id="rId13" w:history="1">
        <w:r>
          <w:rPr>
            <w:color w:val="0000FF"/>
          </w:rPr>
          <w:t>97</w:t>
        </w:r>
      </w:hyperlink>
      <w:r>
        <w:t xml:space="preserve"> и </w:t>
      </w:r>
      <w:hyperlink r:id="rId14" w:history="1">
        <w:r>
          <w:rPr>
            <w:color w:val="0000FF"/>
          </w:rPr>
          <w:t>99</w:t>
        </w:r>
      </w:hyperlink>
      <w:r>
        <w:t xml:space="preserve"> Федерального конституционного закона "О Конституционном Суде Российской Федерации",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рассмотрел в открытом заседании дело о проверке конституционности положений </w:t>
      </w:r>
      <w:hyperlink r:id="rId15" w:history="1">
        <w:r>
          <w:rPr>
            <w:color w:val="0000FF"/>
          </w:rPr>
          <w:t>статьи 129</w:t>
        </w:r>
      </w:hyperlink>
      <w:r>
        <w:t xml:space="preserve">, </w:t>
      </w:r>
      <w:hyperlink r:id="rId16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7" w:history="1">
        <w:r>
          <w:rPr>
            <w:color w:val="0000FF"/>
          </w:rPr>
          <w:t>третьей статьи 133</w:t>
        </w:r>
      </w:hyperlink>
      <w:r>
        <w:t xml:space="preserve">, </w:t>
      </w:r>
      <w:hyperlink r:id="rId18" w:history="1">
        <w:r>
          <w:rPr>
            <w:color w:val="0000FF"/>
          </w:rPr>
          <w:t>частей первой</w:t>
        </w:r>
      </w:hyperlink>
      <w:r>
        <w:t xml:space="preserve">, </w:t>
      </w:r>
      <w:hyperlink r:id="rId19" w:history="1">
        <w:r>
          <w:rPr>
            <w:color w:val="0000FF"/>
          </w:rPr>
          <w:t>второй</w:t>
        </w:r>
      </w:hyperlink>
      <w:r>
        <w:t xml:space="preserve">, </w:t>
      </w:r>
      <w:hyperlink r:id="rId20" w:history="1">
        <w:r>
          <w:rPr>
            <w:color w:val="0000FF"/>
          </w:rPr>
          <w:t>третьей</w:t>
        </w:r>
      </w:hyperlink>
      <w:r>
        <w:t xml:space="preserve">, </w:t>
      </w:r>
      <w:hyperlink r:id="rId21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22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Поводом к рассмотрению дела явились жалобы граждан В.С. Григорьевой, О.Л. </w:t>
      </w:r>
      <w:proofErr w:type="spellStart"/>
      <w:r>
        <w:t>Дейдей</w:t>
      </w:r>
      <w:proofErr w:type="spellEnd"/>
      <w:r>
        <w:t xml:space="preserve">, Н.А. </w:t>
      </w:r>
      <w:proofErr w:type="spellStart"/>
      <w:r>
        <w:t>Капуриной</w:t>
      </w:r>
      <w:proofErr w:type="spellEnd"/>
      <w:r>
        <w:t xml:space="preserve"> и И.Я. Кураш. Основанием к рассмотрению дела явилась обнаружившаяся неопределенность в вопросе о том, соответствуют ли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 оспариваемые заявителями законоположения.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Поскольку все жалобы касаются одного и того же предмета, Конституционный Суд Российской Федерации, руководствуясь </w:t>
      </w:r>
      <w:hyperlink r:id="rId24" w:history="1">
        <w:r>
          <w:rPr>
            <w:color w:val="0000FF"/>
          </w:rPr>
          <w:t>статьей 48</w:t>
        </w:r>
      </w:hyperlink>
      <w:r>
        <w:t xml:space="preserve"> Федерального конституционного закона "О Конституционном Суде Российской Федерации", соединил дела по этим жалобам в одном производстве.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Заслушав сообщение судьи-докладчика В.Г. Ярославцева, объяснения представителей сторон, выступления приглашенных в заседание представителей: от Министерства труда и социальной защиты Российской Федерации - М.С. Масловой, от Министерства юстиции Российской Федерации - М.А. Мельниковой, от Генерального прокурора Российской Федерации - Т.А. Васильевой, исследовав представленные документы и иные материалы, Конституционный Суд Российской Федерации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jc w:val="center"/>
      </w:pPr>
      <w:r>
        <w:t>установил: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ind w:firstLine="540"/>
        <w:jc w:val="both"/>
      </w:pPr>
      <w:r>
        <w:t xml:space="preserve">1. Согласно </w:t>
      </w:r>
      <w:hyperlink r:id="rId25" w:history="1">
        <w:r>
          <w:rPr>
            <w:color w:val="0000FF"/>
          </w:rPr>
          <w:t>статье 129</w:t>
        </w:r>
      </w:hyperlink>
      <w:r>
        <w:t xml:space="preserve"> Трудового кодекса Российской Федерации, раскрывающей содержание основных понятий, используемых при регулировании оплаты труда, заработной платой (оплатой </w:t>
      </w:r>
      <w:r>
        <w:lastRenderedPageBreak/>
        <w:t xml:space="preserve">труда работника) признаются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 </w:t>
      </w:r>
      <w:hyperlink r:id="rId26" w:history="1">
        <w:r>
          <w:rPr>
            <w:color w:val="0000FF"/>
          </w:rPr>
          <w:t>(часть первая)</w:t>
        </w:r>
      </w:hyperlink>
      <w:r>
        <w:t xml:space="preserve">; тарифной ставкой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 </w:t>
      </w:r>
      <w:hyperlink r:id="rId27" w:history="1">
        <w:r>
          <w:rPr>
            <w:color w:val="0000FF"/>
          </w:rPr>
          <w:t>(часть третья)</w:t>
        </w:r>
      </w:hyperlink>
      <w:r>
        <w:t xml:space="preserve">; окладом (должностным окладом)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 </w:t>
      </w:r>
      <w:hyperlink r:id="rId28" w:history="1">
        <w:r>
          <w:rPr>
            <w:color w:val="0000FF"/>
          </w:rPr>
          <w:t>(часть четвертая)</w:t>
        </w:r>
      </w:hyperlink>
      <w:r>
        <w:t xml:space="preserve">; базовым окладом (базовым должностным окладом), базовой ставкой заработной платы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 </w:t>
      </w:r>
      <w:hyperlink r:id="rId29" w:history="1">
        <w:r>
          <w:rPr>
            <w:color w:val="0000FF"/>
          </w:rPr>
          <w:t>(часть пятая)</w:t>
        </w:r>
      </w:hyperlink>
      <w:r>
        <w:t>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Часть первая статьи 133</w:t>
        </w:r>
      </w:hyperlink>
      <w:r>
        <w:t xml:space="preserve"> данного Кодекса предусматривает, что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населения, а </w:t>
      </w:r>
      <w:hyperlink r:id="rId31" w:history="1">
        <w:r>
          <w:rPr>
            <w:color w:val="0000FF"/>
          </w:rPr>
          <w:t>часть третья</w:t>
        </w:r>
      </w:hyperlink>
      <w:r>
        <w:t xml:space="preserve"> той же статьи закрепляет правило, в соответствии с которым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32" w:history="1">
        <w:r>
          <w:rPr>
            <w:color w:val="0000FF"/>
          </w:rPr>
          <w:t>статьи 133.1</w:t>
        </w:r>
      </w:hyperlink>
      <w:r>
        <w:t xml:space="preserve"> данного Кодекса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</w:t>
      </w:r>
      <w:hyperlink r:id="rId33" w:history="1">
        <w:r>
          <w:rPr>
            <w:color w:val="0000FF"/>
          </w:rPr>
          <w:t>(часть первая)</w:t>
        </w:r>
      </w:hyperlink>
      <w:r>
        <w:t xml:space="preserve"> для работников, работающих на его территории, за исключением работников организаций, финансируемых из федерального бюджета </w:t>
      </w:r>
      <w:hyperlink r:id="rId34" w:history="1">
        <w:r>
          <w:rPr>
            <w:color w:val="0000FF"/>
          </w:rPr>
          <w:t>(часть вторая)</w:t>
        </w:r>
      </w:hyperlink>
      <w:r>
        <w:t xml:space="preserve">; размер минимальной заработной платы в субъекте Российской Федерации устанавливается с учетом социально-экономических условий и величины прожиточного минимума трудоспособного населения в нем </w:t>
      </w:r>
      <w:hyperlink r:id="rId35" w:history="1">
        <w:r>
          <w:rPr>
            <w:color w:val="0000FF"/>
          </w:rPr>
          <w:t>(часть третья)</w:t>
        </w:r>
      </w:hyperlink>
      <w:r>
        <w:t xml:space="preserve"> и не может быть ниже минимального размера оплаты труда, установленного федеральным законом </w:t>
      </w:r>
      <w:hyperlink r:id="rId36" w:history="1">
        <w:r>
          <w:rPr>
            <w:color w:val="0000FF"/>
          </w:rPr>
          <w:t>(часть четвертая)</w:t>
        </w:r>
      </w:hyperlink>
      <w:r>
        <w:t xml:space="preserve">; месячная заработная плата работника, работающего на территории соответствующего субъекта Российской Федерации и состоящего в трудовых отношениях с работодателем, в отношении которого региональное соглашение о минимальной заработной плате действует в соответствии с </w:t>
      </w:r>
      <w:hyperlink r:id="rId37" w:history="1">
        <w:r>
          <w:rPr>
            <w:color w:val="0000FF"/>
          </w:rPr>
          <w:t>частями третьей</w:t>
        </w:r>
      </w:hyperlink>
      <w:r>
        <w:t xml:space="preserve"> и </w:t>
      </w:r>
      <w:hyperlink r:id="rId38" w:history="1">
        <w:r>
          <w:rPr>
            <w:color w:val="0000FF"/>
          </w:rPr>
          <w:t>четвертой статьи 48</w:t>
        </w:r>
      </w:hyperlink>
      <w:r>
        <w:t xml:space="preserve"> данного Кодекса или на которого указанное соглашение распространено в порядке, установленном </w:t>
      </w:r>
      <w:hyperlink r:id="rId39" w:history="1">
        <w:r>
          <w:rPr>
            <w:color w:val="0000FF"/>
          </w:rPr>
          <w:t>частями шестой</w:t>
        </w:r>
      </w:hyperlink>
      <w:r>
        <w:t xml:space="preserve"> - </w:t>
      </w:r>
      <w:hyperlink r:id="rId40" w:history="1">
        <w:r>
          <w:rPr>
            <w:color w:val="0000FF"/>
          </w:rPr>
          <w:t>восьмой статьи 133.1</w:t>
        </w:r>
      </w:hyperlink>
      <w:r>
        <w:t xml:space="preserve"> данного Кодекса, не может быть ниже размера минимальной заработной платы в этом субъекте Российской Федерации при условии, что таким работником полностью отработана за этот период норма рабочего времени и выполнены нормы труда (трудовые обязанности) </w:t>
      </w:r>
      <w:hyperlink r:id="rId41" w:history="1">
        <w:r>
          <w:rPr>
            <w:color w:val="0000FF"/>
          </w:rPr>
          <w:t>(часть одиннадцатая)</w:t>
        </w:r>
      </w:hyperlink>
      <w:r>
        <w:t>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1.1. Конституционность положений </w:t>
      </w:r>
      <w:hyperlink r:id="rId42" w:history="1">
        <w:r>
          <w:rPr>
            <w:color w:val="0000FF"/>
          </w:rPr>
          <w:t>статей 129</w:t>
        </w:r>
      </w:hyperlink>
      <w:r>
        <w:t xml:space="preserve">, </w:t>
      </w:r>
      <w:hyperlink r:id="rId43" w:history="1">
        <w:r>
          <w:rPr>
            <w:color w:val="0000FF"/>
          </w:rPr>
          <w:t>133</w:t>
        </w:r>
      </w:hyperlink>
      <w:r>
        <w:t xml:space="preserve"> и </w:t>
      </w:r>
      <w:hyperlink r:id="rId44" w:history="1">
        <w:r>
          <w:rPr>
            <w:color w:val="0000FF"/>
          </w:rPr>
          <w:t>133.1</w:t>
        </w:r>
      </w:hyperlink>
      <w:r>
        <w:t xml:space="preserve"> Трудового кодекса Российской Федерации оспаривают граждане В.С. Григорьева, О.Л. </w:t>
      </w:r>
      <w:proofErr w:type="spellStart"/>
      <w:r>
        <w:t>Дейдей</w:t>
      </w:r>
      <w:proofErr w:type="spellEnd"/>
      <w:r>
        <w:t xml:space="preserve">, Н.А. </w:t>
      </w:r>
      <w:proofErr w:type="spellStart"/>
      <w:r>
        <w:t>Капурина</w:t>
      </w:r>
      <w:proofErr w:type="spellEnd"/>
      <w:r>
        <w:t xml:space="preserve"> и И.Я. Кураш - работники муниципальных образовательных учреждений, расположенных в населенных пунктах, которые находятся в местностях с особыми климатическими условиями.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proofErr w:type="spellStart"/>
      <w:r>
        <w:t>Лоухский</w:t>
      </w:r>
      <w:proofErr w:type="spellEnd"/>
      <w:r>
        <w:t xml:space="preserve"> районный суд Республики Карелия отказал в удовлетворении исковых требований В.С. Григорьевой о признании незаконными действий работодателя, начислявшего ей заработную плату, которая без учета районного коэффициента и процентной надбавки составляла менее установленного в Российской Федерации минимального размера оплаты труда, а также о взыскании задолженности по заработной плате, </w:t>
      </w:r>
      <w:proofErr w:type="spellStart"/>
      <w:r>
        <w:t>обязании</w:t>
      </w:r>
      <w:proofErr w:type="spellEnd"/>
      <w:r>
        <w:t xml:space="preserve"> начислять заработную плату в размере не менее минимального размера оплаты труда с последующим начислением районного коэффициента и процентной надбавки и о компенсации морального вреда (решение от 28 декабря 2016 года). Ранее тот же суд отказал в удовлетворении поданного по тем же основаниям иска И.Я. Кураш о взыскании заработной платы (решение от 26 октября 2016 года).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В аналогичных делах о неправильном, по мнению истцов, расчете заработной платы Саянский городской суд Иркутской области, отказывая О.Л. </w:t>
      </w:r>
      <w:proofErr w:type="spellStart"/>
      <w:r>
        <w:t>Дейдей</w:t>
      </w:r>
      <w:proofErr w:type="spellEnd"/>
      <w:r>
        <w:t xml:space="preserve"> в иске к работодателю (решение от 7 декабря 2016 года), и Благовещенский районный суд Алтайского края, отклоняя требования прокурора, заявленные в интересах группы лиц, включая Н.А. </w:t>
      </w:r>
      <w:proofErr w:type="spellStart"/>
      <w:r>
        <w:t>Капурину</w:t>
      </w:r>
      <w:proofErr w:type="spellEnd"/>
      <w:r>
        <w:t xml:space="preserve"> (решение от 23 января 2017 года), также пришли к выводу, что право работника на повышенный размер оплаты труда в связи с осуществлением трудовой деятельности в местности с особыми климатическими условиями не нарушается при установлении ему заработной платы, в состав которой включается районный коэффициент (коэффициент) и процентная надбавка, соответствующей минимальному размеру оплаты труда, определенному федеральным законом (минимальной заработной плате в субъекте Российской Федерации).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Несоответствие оспариваемых законоположений </w:t>
      </w:r>
      <w:hyperlink r:id="rId45" w:history="1">
        <w:r>
          <w:rPr>
            <w:color w:val="0000FF"/>
          </w:rPr>
          <w:t>Конституции</w:t>
        </w:r>
      </w:hyperlink>
      <w:r>
        <w:t xml:space="preserve"> Российской Федерации, ее </w:t>
      </w:r>
      <w:hyperlink r:id="rId46" w:history="1">
        <w:r>
          <w:rPr>
            <w:color w:val="0000FF"/>
          </w:rPr>
          <w:t>статьям 7</w:t>
        </w:r>
      </w:hyperlink>
      <w:r>
        <w:t xml:space="preserve">, </w:t>
      </w:r>
      <w:hyperlink r:id="rId47" w:history="1">
        <w:r>
          <w:rPr>
            <w:color w:val="0000FF"/>
          </w:rPr>
          <w:t>17</w:t>
        </w:r>
      </w:hyperlink>
      <w:r>
        <w:t xml:space="preserve">, </w:t>
      </w:r>
      <w:hyperlink r:id="rId48" w:history="1">
        <w:r>
          <w:rPr>
            <w:color w:val="0000FF"/>
          </w:rPr>
          <w:t>19</w:t>
        </w:r>
      </w:hyperlink>
      <w:r>
        <w:t xml:space="preserve">, </w:t>
      </w:r>
      <w:hyperlink r:id="rId49" w:history="1">
        <w:r>
          <w:rPr>
            <w:color w:val="0000FF"/>
          </w:rPr>
          <w:t>37</w:t>
        </w:r>
      </w:hyperlink>
      <w:r>
        <w:t xml:space="preserve"> и </w:t>
      </w:r>
      <w:hyperlink r:id="rId50" w:history="1">
        <w:r>
          <w:rPr>
            <w:color w:val="0000FF"/>
          </w:rPr>
          <w:t>55</w:t>
        </w:r>
      </w:hyperlink>
      <w:r>
        <w:t>, заявители усматривают в том, что эти законоположения - по смыслу, придаваемому им правоприменительной практикой, - позволяют работодателю устанавливать работнику заработную плату, размер которой с учетом включения в ее состав районного коэффициента (коэффициента) и процентной надбавки за работу в местности с особыми климатическими условиями не превышает минимального размера оплаты труда в Российской Федерации (минимальной заработной платы в субъекте Российской Федерации), и тем самым нарушают право работников, осуществляющих трудовую деятельность в такой местности, на повышенный размер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1.2. Как следует из </w:t>
      </w:r>
      <w:hyperlink r:id="rId51" w:history="1">
        <w:r>
          <w:rPr>
            <w:color w:val="0000FF"/>
          </w:rPr>
          <w:t>статей 74</w:t>
        </w:r>
      </w:hyperlink>
      <w:r>
        <w:t xml:space="preserve">, </w:t>
      </w:r>
      <w:hyperlink r:id="rId52" w:history="1">
        <w:r>
          <w:rPr>
            <w:color w:val="0000FF"/>
          </w:rPr>
          <w:t>96</w:t>
        </w:r>
      </w:hyperlink>
      <w:r>
        <w:t xml:space="preserve"> и </w:t>
      </w:r>
      <w:hyperlink r:id="rId53" w:history="1">
        <w:r>
          <w:rPr>
            <w:color w:val="0000FF"/>
          </w:rPr>
          <w:t>97</w:t>
        </w:r>
      </w:hyperlink>
      <w:r>
        <w:t xml:space="preserve"> Федерального конституционного закона "О Конституционном Суде Российской Федерации", Конституционный Суд Российской Федерации по жалобе гражданина на нарушение его конституционных прав и свобод проверяет конституционность закона или отдельных его положений в той части, в какой они были применены в деле заявителя, рассмотрение которого завершено в суде, и принимает постановление только по предмету, указанному в жалобе, оценивая как буквальный смысл проверяемых законоположений, так и смысл, придаваемый им официальным толкованием или сложившейся правоприменительной практикой, а также исходя из их места в системе правовых норм.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Таким образом, предметом рассмотрения Конституционного Суда Российской Федерации по настоящему делу являются взаимосвязанные положения </w:t>
      </w:r>
      <w:hyperlink r:id="rId54" w:history="1">
        <w:r>
          <w:rPr>
            <w:color w:val="0000FF"/>
          </w:rPr>
          <w:t>статьи 129</w:t>
        </w:r>
      </w:hyperlink>
      <w:r>
        <w:t xml:space="preserve">, </w:t>
      </w:r>
      <w:hyperlink r:id="rId55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56" w:history="1">
        <w:r>
          <w:rPr>
            <w:color w:val="0000FF"/>
          </w:rPr>
          <w:t>третьей статьи 133</w:t>
        </w:r>
      </w:hyperlink>
      <w:r>
        <w:t xml:space="preserve">, </w:t>
      </w:r>
      <w:hyperlink r:id="rId57" w:history="1">
        <w:r>
          <w:rPr>
            <w:color w:val="0000FF"/>
          </w:rPr>
          <w:t>частей первой</w:t>
        </w:r>
      </w:hyperlink>
      <w:r>
        <w:t xml:space="preserve">, </w:t>
      </w:r>
      <w:hyperlink r:id="rId58" w:history="1">
        <w:r>
          <w:rPr>
            <w:color w:val="0000FF"/>
          </w:rPr>
          <w:t>второй</w:t>
        </w:r>
      </w:hyperlink>
      <w:r>
        <w:t xml:space="preserve">, </w:t>
      </w:r>
      <w:hyperlink r:id="rId59" w:history="1">
        <w:r>
          <w:rPr>
            <w:color w:val="0000FF"/>
          </w:rPr>
          <w:t>третьей</w:t>
        </w:r>
      </w:hyperlink>
      <w:r>
        <w:t xml:space="preserve">, </w:t>
      </w:r>
      <w:hyperlink r:id="rId60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61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постольку, поскольку на их основании решается вопрос об оплате труда работников, осуществляющих трудовую деятельность в местностях с особыми климатическими условиями, в том числе в районах Крайнего Севера и приравненных к ним местностях, в размере, не превышающем минимального размера оплаты труда (минимальной заработной платы в субъекте Российской Федерации).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62" w:history="1">
        <w:r>
          <w:rPr>
            <w:color w:val="0000FF"/>
          </w:rPr>
          <w:t>Конституцией</w:t>
        </w:r>
      </w:hyperlink>
      <w:r>
        <w:t xml:space="preserve"> Российской Федерации политика России как правового и социального государства - исходя из ответственности перед нынешним и будущими поколениями, стремления обеспечить благополучие и процветание страны - направлена на создание условий, обеспечивающих достойную жизнь и свободное развитие человека (</w:t>
      </w:r>
      <w:hyperlink r:id="rId63" w:history="1">
        <w:r>
          <w:rPr>
            <w:color w:val="0000FF"/>
          </w:rPr>
          <w:t>преамбула</w:t>
        </w:r>
      </w:hyperlink>
      <w:r>
        <w:t xml:space="preserve">; </w:t>
      </w:r>
      <w:hyperlink r:id="rId64" w:history="1">
        <w:r>
          <w:rPr>
            <w:color w:val="0000FF"/>
          </w:rPr>
          <w:t>статья 1, часть 1</w:t>
        </w:r>
      </w:hyperlink>
      <w:r>
        <w:t xml:space="preserve">; </w:t>
      </w:r>
      <w:hyperlink r:id="rId65" w:history="1">
        <w:r>
          <w:rPr>
            <w:color w:val="0000FF"/>
          </w:rPr>
          <w:t>статья 7, часть 1</w:t>
        </w:r>
      </w:hyperlink>
      <w:r>
        <w:t>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Гуманистические начала социального государства, призванного, прежде всего, защищать права и свободы человека и гражданина на основе принципов равенства и справедливости (</w:t>
      </w:r>
      <w:hyperlink r:id="rId66" w:history="1">
        <w:r>
          <w:rPr>
            <w:color w:val="0000FF"/>
          </w:rPr>
          <w:t>статья 2</w:t>
        </w:r>
      </w:hyperlink>
      <w:r>
        <w:t xml:space="preserve">; </w:t>
      </w:r>
      <w:hyperlink r:id="rId67" w:history="1">
        <w:r>
          <w:rPr>
            <w:color w:val="0000FF"/>
          </w:rPr>
          <w:t>статья 7, часть 1</w:t>
        </w:r>
      </w:hyperlink>
      <w:r>
        <w:t xml:space="preserve">; </w:t>
      </w:r>
      <w:hyperlink r:id="rId68" w:history="1">
        <w:r>
          <w:rPr>
            <w:color w:val="0000FF"/>
          </w:rPr>
          <w:t>статья 18</w:t>
        </w:r>
      </w:hyperlink>
      <w:r>
        <w:t xml:space="preserve">; </w:t>
      </w:r>
      <w:hyperlink r:id="rId69" w:history="1">
        <w:r>
          <w:rPr>
            <w:color w:val="0000FF"/>
          </w:rPr>
          <w:t>статья 19, части 1</w:t>
        </w:r>
      </w:hyperlink>
      <w:r>
        <w:t xml:space="preserve"> и </w:t>
      </w:r>
      <w:hyperlink r:id="rId70" w:history="1">
        <w:r>
          <w:rPr>
            <w:color w:val="0000FF"/>
          </w:rPr>
          <w:t>2</w:t>
        </w:r>
      </w:hyperlink>
      <w:r>
        <w:t>, Конституции Российской Федерации), обязывают федерального законодателя осуществлять правовое регулирование таким образом, чтобы создавать всем без исключения гражданам благоприятные условия для реализации своих прав в сфере труда, к числу которых международно-правовые акты, являющиеся составной частью правовой системы Российской Федерации (</w:t>
      </w:r>
      <w:hyperlink r:id="rId71" w:history="1">
        <w:r>
          <w:rPr>
            <w:color w:val="0000FF"/>
          </w:rPr>
          <w:t>статья 15, часть 4</w:t>
        </w:r>
      </w:hyperlink>
      <w:r>
        <w:t>, Конституции Российской Федерации), относят право каждого работающего на справедливое и удовлетворительное вознаграждение, обеспечивающее достойное человека существование для него самого и его семьи (</w:t>
      </w:r>
      <w:hyperlink r:id="rId72" w:history="1">
        <w:r>
          <w:rPr>
            <w:color w:val="0000FF"/>
          </w:rPr>
          <w:t>статья 23</w:t>
        </w:r>
      </w:hyperlink>
      <w:r>
        <w:t xml:space="preserve"> Всеобщей декларации прав человека, </w:t>
      </w:r>
      <w:hyperlink r:id="rId73" w:history="1">
        <w:r>
          <w:rPr>
            <w:color w:val="0000FF"/>
          </w:rPr>
          <w:t>статья 7</w:t>
        </w:r>
      </w:hyperlink>
      <w:r>
        <w:t xml:space="preserve"> Международного пакта об экономических, социальных и культурных правах и </w:t>
      </w:r>
      <w:hyperlink r:id="rId74" w:history="1">
        <w:r>
          <w:rPr>
            <w:color w:val="0000FF"/>
          </w:rPr>
          <w:t>статья 4 части II</w:t>
        </w:r>
      </w:hyperlink>
      <w:r>
        <w:t xml:space="preserve"> Европейской социальной хартии (пересмотренной), принятой в городе Страсбурге 3 мая 1996 года).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В силу приведенных положений </w:t>
      </w:r>
      <w:hyperlink r:id="rId75" w:history="1">
        <w:r>
          <w:rPr>
            <w:color w:val="0000FF"/>
          </w:rPr>
          <w:t>Конституции</w:t>
        </w:r>
      </w:hyperlink>
      <w:r>
        <w:t xml:space="preserve"> Российской Федерации и норм международного права правовое регулирование оплаты труда лиц, работающих по трудовому договору, должно гарантировать установление им размера заработной платы на основе объективных критериев, отражающих квалификацию работника, характер и содержание трудовой деятельности, с учетом условий ее осуществления, которые, в свою очередь, имеют значение для определения объема средств, необходимых для нормального воспроизводства рабочей силы.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3. Территориальные масштабы Российской Федерации и ее географическое положение предопределяют необходимость учета при формировании социально-экономической политики государства природно-климатических особенностей тех или иных регионов, с тем чтобы обеспечить их устойчивое развитие, создать благоприятные условия для эффективной хозяйственной деятельности, рационального использования природных ресурсов, охраны окружающей природной среды и, в конечном счете, - обеспечить достойную жизнь проживающим на их территории гражданам на основе принципов равенства и социальной справедливости.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Негативное воздействие, которое оказывает на здоровье человека проживание и осуществление трудовой деятельности в регионах с особыми климатическими условиями, и связанный с этим риск преждевременной утраты трудоспособности обязывают Российскую Федерацию как правовое социальное государство принимать меры, призванные компенсировать дополнительные материальные и физиологические затраты, обусловленные более высокой стоимостью жизни, складывающейся в местностях с особыми климатическими условиями под воздействием географических, климатических факторов и вызванных ими особенностей социально-экономического развития.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В этих целях федеральным законодателем установлена система специальных гарантий и компенсаций, включая повышенную оплату труда работников, занятых на работах в местностях с особыми климатическими условиями (прежде всего в районах Крайнего Севера и приравненных к ним местностях, а также в высокогорных районах, пустынных и безводных местностях) (</w:t>
      </w:r>
      <w:hyperlink r:id="rId76" w:history="1">
        <w:r>
          <w:rPr>
            <w:color w:val="0000FF"/>
          </w:rPr>
          <w:t>часть вторая статьи 146</w:t>
        </w:r>
      </w:hyperlink>
      <w:r>
        <w:t xml:space="preserve"> и </w:t>
      </w:r>
      <w:hyperlink r:id="rId77" w:history="1">
        <w:r>
          <w:rPr>
            <w:color w:val="0000FF"/>
          </w:rPr>
          <w:t>статья 148</w:t>
        </w:r>
      </w:hyperlink>
      <w:r>
        <w:t xml:space="preserve"> Трудового кодекса Российской Федерации). Повышение оплаты труда таким работникам направлено не только на возмещение им дополнительных материальных и физиологических затрат в связи с работой в особых климатических условиях, но и на выравнивание уровня жизни населения в этих регионах, с </w:t>
      </w:r>
      <w:proofErr w:type="gramStart"/>
      <w:r>
        <w:t>тем</w:t>
      </w:r>
      <w:proofErr w:type="gramEnd"/>
      <w:r>
        <w:t xml:space="preserve"> чтобы в полной мере осуществить предназначение социального государства путем создания условий, обеспечивающих достойную жизнь и свободное развитие человека.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Что касается определения способов и размера повышения оплаты труда работников в местностях с особыми климатическими условиями, то федеральный законодатель - поскольку из </w:t>
      </w:r>
      <w:hyperlink r:id="rId78" w:history="1">
        <w:r>
          <w:rPr>
            <w:color w:val="0000FF"/>
          </w:rPr>
          <w:t>Конституции</w:t>
        </w:r>
      </w:hyperlink>
      <w:r>
        <w:t xml:space="preserve"> Российской Федерации не вытекает его обязанность гарантировать таким гражданам определенный размер повышения оплаты труда или использовать для повышения ее размера конкретные правовые механизмы - вправе осуществлять соответствующее правовое регулирование в рамках предоставленной ему дискреции.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Исходя из этого для граждан, работающих в местностях с особыми климатическими условиями, в том числе в районах Крайнего Севера и приравненных к ним местностях, повышенная оплата труда обеспечивалась, главным образом, путем установления соответствующих районных коэффициентов (коэффициентов) и надбавок (процентных надбавок). Действующее законодательство также предусматривает применение районного коэффициента и процентной надбавки для расчета заработной платы лиц, работающих в районах Крайнего Севера и приравненных к ним местностях. При этом Трудовой </w:t>
      </w:r>
      <w:hyperlink r:id="rId79" w:history="1">
        <w:r>
          <w:rPr>
            <w:color w:val="0000FF"/>
          </w:rPr>
          <w:t>кодекс</w:t>
        </w:r>
      </w:hyperlink>
      <w:r>
        <w:t xml:space="preserve"> Российской Федерации (</w:t>
      </w:r>
      <w:hyperlink r:id="rId80" w:history="1">
        <w:r>
          <w:rPr>
            <w:color w:val="0000FF"/>
          </w:rPr>
          <w:t>часть первая статьи 316</w:t>
        </w:r>
      </w:hyperlink>
      <w:r>
        <w:t xml:space="preserve"> и </w:t>
      </w:r>
      <w:hyperlink r:id="rId81" w:history="1">
        <w:r>
          <w:rPr>
            <w:color w:val="0000FF"/>
          </w:rPr>
          <w:t>часть первая статьи 317</w:t>
        </w:r>
      </w:hyperlink>
      <w:r>
        <w:t xml:space="preserve">) и </w:t>
      </w:r>
      <w:hyperlink r:id="rId82" w:history="1">
        <w:r>
          <w:rPr>
            <w:color w:val="0000FF"/>
          </w:rPr>
          <w:t>Закон</w:t>
        </w:r>
      </w:hyperlink>
      <w:r>
        <w:t xml:space="preserve"> Российской Федерации от 19 февраля 1993 года N 4520-1 "О государственных гарантиях и компенсациях для лиц, работающих и проживающих в районах Крайнего Севера и приравненных к ним местностях" (</w:t>
      </w:r>
      <w:hyperlink r:id="rId83" w:history="1">
        <w:r>
          <w:rPr>
            <w:color w:val="0000FF"/>
          </w:rPr>
          <w:t>часть первая статьи 10</w:t>
        </w:r>
      </w:hyperlink>
      <w:r>
        <w:t xml:space="preserve"> и </w:t>
      </w:r>
      <w:hyperlink r:id="rId84" w:history="1">
        <w:r>
          <w:rPr>
            <w:color w:val="0000FF"/>
          </w:rPr>
          <w:t>часть первая статьи 11</w:t>
        </w:r>
      </w:hyperlink>
      <w:r>
        <w:t>) возлагают определение размера районного коэффициента и порядка его применения, а также определение размера процентной надбавки к заработной плате за стаж работы в данных районах или местностях и порядок ее выплаты на Правительство Российской Федерации.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Поскольку Правительство Российской Федерации данное полномочие не реализовало, в настоящее время действуют - в части, не противоречащей Трудовому </w:t>
      </w:r>
      <w:hyperlink r:id="rId85" w:history="1">
        <w:r>
          <w:rPr>
            <w:color w:val="0000FF"/>
          </w:rPr>
          <w:t>кодексу</w:t>
        </w:r>
      </w:hyperlink>
      <w:r>
        <w:t xml:space="preserve"> Российской Федерации, - принятые до введения в действие данного </w:t>
      </w:r>
      <w:hyperlink r:id="rId86" w:history="1">
        <w:r>
          <w:rPr>
            <w:color w:val="0000FF"/>
          </w:rPr>
          <w:t>Кодекса</w:t>
        </w:r>
      </w:hyperlink>
      <w:r>
        <w:t xml:space="preserve"> нормативные правовые акты, которыми определялся порядок применения районного коэффициента (коэффициента) и процентной надбавки. Наряду с этим сохраняют свое действие нормативные правовые акты, устанавливающие коэффициенты за работу в высокогорных районах, в пустынных и безводных местностях и процентные надбавки для работающих в отдельных регионах с особыми климатическими условиями. В соответствии с указанными нормативными правовыми актами районный коэффициент (коэффициент) и процентная надбавка начисляются на фактический заработок работника.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На основе действовавшего на протяжении десятилетий правового регулирования Министерство труда Российской Федерации в </w:t>
      </w:r>
      <w:hyperlink r:id="rId87" w:history="1">
        <w:r>
          <w:rPr>
            <w:color w:val="0000FF"/>
          </w:rPr>
          <w:t>разъяснении</w:t>
        </w:r>
      </w:hyperlink>
      <w:r>
        <w:t xml:space="preserve"> от 11 сентября 1995 года N 3 "О порядке начисления процентных надбавок к заработной плате лицам, работающим в районах Крайнего Севера, приравненных к ним местностях, в южных районах Восточной Сибири, Дальнего Востока, и коэффициентов (районных, за работу в высокогорных районах, за работу в пустынных и безводных местностях)", утвержденном постановлением от 11 сентября 1995 года N 49, подтвердив сложившуюся правоприменительную практику, указало, что процентные надбавки и коэффициенты начисляются на фактический заработок, включая вознаграждение за выслугу лет.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Таким образом, районный коэффициент (коэффициент) и процентная надбавка должны начисляться на заработок, определенный в соответствии с установленной системой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4. Во исполнение требований </w:t>
      </w:r>
      <w:hyperlink r:id="rId88" w:history="1">
        <w:r>
          <w:rPr>
            <w:color w:val="0000FF"/>
          </w:rPr>
          <w:t>статей 7 (часть 2)</w:t>
        </w:r>
      </w:hyperlink>
      <w:r>
        <w:t xml:space="preserve"> и </w:t>
      </w:r>
      <w:hyperlink r:id="rId89" w:history="1">
        <w:r>
          <w:rPr>
            <w:color w:val="0000FF"/>
          </w:rPr>
          <w:t>37 (часть 3)</w:t>
        </w:r>
      </w:hyperlink>
      <w:r>
        <w:t xml:space="preserve"> Конституции Российской Федерации федеральным законом устанавливается гарантированный минимальный размер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При этом, как следует из указанных положений </w:t>
      </w:r>
      <w:hyperlink r:id="rId90" w:history="1">
        <w:r>
          <w:rPr>
            <w:color w:val="0000FF"/>
          </w:rPr>
          <w:t>Конституции</w:t>
        </w:r>
      </w:hyperlink>
      <w:r>
        <w:t xml:space="preserve"> Российской Федерации, вознаграждение за труд не ниже установленного федеральным законом минимального размера оплаты труда гарантируется каждому, а следовательно, определение его величины должно основываться на характеристиках труда, свойственных любой трудовой деятельности, без учета особых условий ее осуществления. Это согласуется с социально-экономической природой минимального размера оплаты труда, которая предполагает обеспечение нормального воспроизводства рабочей силы при выполнении простых неквалифицированных работ в нормальных условиях труда с нормальной интенсивностью и при соблюдении нормы рабочего времени.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Институт минимального размера оплаты труда по своей конституционно-правовой природе предназначен для установления того минимума денежных средств, который должен быть гарантирован работнику в качестве вознаграждения за выполнение трудовых обязанностей с учетом прожиточного минимума (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Конституционного Суда Российской Федерации от 27 ноября 2008 года N 11-П).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Трудовой </w:t>
      </w:r>
      <w:hyperlink r:id="rId92" w:history="1">
        <w:r>
          <w:rPr>
            <w:color w:val="0000FF"/>
          </w:rPr>
          <w:t>кодекс</w:t>
        </w:r>
      </w:hyperlink>
      <w:r>
        <w:t xml:space="preserve"> Российской Федерации в соответствии с требованиями Конституции Российской Федерации предусматривает, что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федеральным законом минимального размера оплаты труда </w:t>
      </w:r>
      <w:hyperlink r:id="rId93" w:history="1">
        <w:r>
          <w:rPr>
            <w:color w:val="0000FF"/>
          </w:rPr>
          <w:t>(часть третья статьи 133)</w:t>
        </w:r>
      </w:hyperlink>
      <w:r>
        <w:t xml:space="preserve">; величина минимального размера оплаты труда является одной из основных государственных гарантий по оплате труда работников </w:t>
      </w:r>
      <w:hyperlink r:id="rId94" w:history="1">
        <w:r>
          <w:rPr>
            <w:color w:val="0000FF"/>
          </w:rPr>
          <w:t>(статья 130)</w:t>
        </w:r>
      </w:hyperlink>
      <w:r>
        <w:t>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Из этого следует, что основным назначением минимального размера оплаты труда в системе действующего правового регулирования является обеспечение месячного дохода работника, отработавшего норму рабочего времени, на гарантированном законом уровне.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4.1. Согласно </w:t>
      </w:r>
      <w:hyperlink r:id="rId95" w:history="1">
        <w:r>
          <w:rPr>
            <w:color w:val="0000FF"/>
          </w:rPr>
          <w:t>части первой статьи 129</w:t>
        </w:r>
      </w:hyperlink>
      <w:r>
        <w:t xml:space="preserve"> Трудового кодекса Российской Федерации заработная плата (оплата труда работника) -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До 1 сентября 2007 года указанная </w:t>
      </w:r>
      <w:hyperlink r:id="rId96" w:history="1">
        <w:r>
          <w:rPr>
            <w:color w:val="0000FF"/>
          </w:rPr>
          <w:t>статья</w:t>
        </w:r>
      </w:hyperlink>
      <w:r>
        <w:t xml:space="preserve"> Трудового кодекса Российской Федерации действовала в редакции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30 июня 2006 года N 90-ФЗ и содержала </w:t>
      </w:r>
      <w:hyperlink r:id="rId98" w:history="1">
        <w:r>
          <w:rPr>
            <w:color w:val="0000FF"/>
          </w:rPr>
          <w:t>часть вторую</w:t>
        </w:r>
      </w:hyperlink>
      <w:r>
        <w:t>, которая определяла минимальный размер оплаты труда (минимальную заработную плату) как устанавливаемый федеральным законом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труда, и предусматривала, что в величину минимального размера оплаты труда не включаются компенсационные, стимулирующие и социальные выплаты. Как следствие, размеры тарифных ставок, окладов (должностных окладов), а также базовых окладов (базовых должностных окладов), базовых ставок заработной платы по профессиональным квалификационным группам работников не могли быть ниже минимального размера оплаты труда (</w:t>
      </w:r>
      <w:hyperlink r:id="rId99" w:history="1">
        <w:r>
          <w:rPr>
            <w:color w:val="0000FF"/>
          </w:rPr>
          <w:t>часть четвертая статьи 133</w:t>
        </w:r>
      </w:hyperlink>
      <w:r>
        <w:t xml:space="preserve"> Трудового кодекса Российской Федерации в редакции Федерального закона от 30 июня 2006 года N 90-ФЗ).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Данное правовое регулирование было изменено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20 апреля 2007 года N 54-ФЗ "О внесении изменений в Федеральный закон "О минимальном размере оплаты труда" и другие законодательные акты Российской Федерации", который наряду с повышением минимального размера оплаты труда исключил из </w:t>
      </w:r>
      <w:hyperlink r:id="rId101" w:history="1">
        <w:r>
          <w:rPr>
            <w:color w:val="0000FF"/>
          </w:rPr>
          <w:t>статьи 129</w:t>
        </w:r>
      </w:hyperlink>
      <w:r>
        <w:t xml:space="preserve"> Трудового кодекса Российской Федерации определение понятия "минимальная заработная плата" и признал утратившей силу </w:t>
      </w:r>
      <w:hyperlink r:id="rId102" w:history="1">
        <w:r>
          <w:rPr>
            <w:color w:val="0000FF"/>
          </w:rPr>
          <w:t>часть четвертую статьи 133</w:t>
        </w:r>
      </w:hyperlink>
      <w:r>
        <w:t xml:space="preserve"> того же Кодекса.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Однако, как отметил Конституционный Суд Российской Федерации в </w:t>
      </w:r>
      <w:hyperlink r:id="rId103" w:history="1">
        <w:r>
          <w:rPr>
            <w:color w:val="0000FF"/>
          </w:rPr>
          <w:t>Определении</w:t>
        </w:r>
      </w:hyperlink>
      <w:r>
        <w:t xml:space="preserve"> от 1 октября 2009 года N 1160-О-О, правовая природа минимального размера оплаты труда и его основное назначение в механизме правового регулирования трудовых отношений после принятия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20 апреля 2007 года N 54-ФЗ остались прежними; изменение правового регулирования, осуществленное законодателем в сфере оплаты труда, не предполагало умаления права лиц, работающих по трудовому договору, на своевременную и в полном размере выплату справедливой заработной платы, обеспечивающей достойное человека существование для него самого и членов его семьи, и не ниже установленного федеральным законом минимального размера оплаты труда. Кроме того, из указанного </w:t>
      </w:r>
      <w:hyperlink r:id="rId105" w:history="1">
        <w:r>
          <w:rPr>
            <w:color w:val="0000FF"/>
          </w:rPr>
          <w:t>Определения</w:t>
        </w:r>
      </w:hyperlink>
      <w:r>
        <w:t xml:space="preserve"> Конституционного Суда Российской Федерации следует, что установление такой государственной гарантии, как минимальный размер оплаты труда, определение содержания и объема этой гарантии, а также изменение соответствующих правовых норм не затрагивает других гарантий, предусмотренных трудовым законодательством для работников, включая повышенную оплату труда работников, занятых на работах в местностях с особыми климатическими условиями.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Конституционный Суд Российской Федерации неоднократно подчеркивал необходимость при установлении системы оплаты труда в равной мере соблюдать как норму, гарантирующую работнику, полностью отработавшему за месяц норму рабочего времени и выполнившему нормы труда (трудовые обязанности), заработную плату не ниже минимального размера оплаты труда, так и правила </w:t>
      </w:r>
      <w:hyperlink r:id="rId106" w:history="1">
        <w:r>
          <w:rPr>
            <w:color w:val="0000FF"/>
          </w:rPr>
          <w:t>статей 2</w:t>
        </w:r>
      </w:hyperlink>
      <w:r>
        <w:t xml:space="preserve">, </w:t>
      </w:r>
      <w:hyperlink r:id="rId107" w:history="1">
        <w:r>
          <w:rPr>
            <w:color w:val="0000FF"/>
          </w:rPr>
          <w:t>132</w:t>
        </w:r>
      </w:hyperlink>
      <w:r>
        <w:t xml:space="preserve">, </w:t>
      </w:r>
      <w:hyperlink r:id="rId108" w:history="1">
        <w:r>
          <w:rPr>
            <w:color w:val="0000FF"/>
          </w:rPr>
          <w:t>135</w:t>
        </w:r>
      </w:hyperlink>
      <w:r>
        <w:t xml:space="preserve">, </w:t>
      </w:r>
      <w:hyperlink r:id="rId109" w:history="1">
        <w:r>
          <w:rPr>
            <w:color w:val="0000FF"/>
          </w:rPr>
          <w:t>146</w:t>
        </w:r>
      </w:hyperlink>
      <w:r>
        <w:t xml:space="preserve">, </w:t>
      </w:r>
      <w:hyperlink r:id="rId110" w:history="1">
        <w:r>
          <w:rPr>
            <w:color w:val="0000FF"/>
          </w:rPr>
          <w:t>148</w:t>
        </w:r>
      </w:hyperlink>
      <w:r>
        <w:t xml:space="preserve">, </w:t>
      </w:r>
      <w:hyperlink r:id="rId111" w:history="1">
        <w:r>
          <w:rPr>
            <w:color w:val="0000FF"/>
          </w:rPr>
          <w:t>315</w:t>
        </w:r>
      </w:hyperlink>
      <w:r>
        <w:t xml:space="preserve">, </w:t>
      </w:r>
      <w:hyperlink r:id="rId112" w:history="1">
        <w:r>
          <w:rPr>
            <w:color w:val="0000FF"/>
          </w:rPr>
          <w:t>316</w:t>
        </w:r>
      </w:hyperlink>
      <w:r>
        <w:t xml:space="preserve"> и </w:t>
      </w:r>
      <w:hyperlink r:id="rId113" w:history="1">
        <w:r>
          <w:rPr>
            <w:color w:val="0000FF"/>
          </w:rPr>
          <w:t>317</w:t>
        </w:r>
      </w:hyperlink>
      <w:r>
        <w:t xml:space="preserve"> Трудового кодекса Российской Федерации, в том числе правило об оплате труда, осуществляемого в районах Крайнего Севера и приравненных к ним местностях, в повышенном размере по сравнению с оплатой идентичного труда, выполняемого в нормальных климатических условиях (определения от 1 октября 2009 года </w:t>
      </w:r>
      <w:hyperlink r:id="rId114" w:history="1">
        <w:r>
          <w:rPr>
            <w:color w:val="0000FF"/>
          </w:rPr>
          <w:t>N 1160-О-О</w:t>
        </w:r>
      </w:hyperlink>
      <w:r>
        <w:t xml:space="preserve">, от 17 декабря 2009 года </w:t>
      </w:r>
      <w:hyperlink r:id="rId115" w:history="1">
        <w:r>
          <w:rPr>
            <w:color w:val="0000FF"/>
          </w:rPr>
          <w:t>N 1557-О-О</w:t>
        </w:r>
      </w:hyperlink>
      <w:r>
        <w:t xml:space="preserve">, от 25 февраля 2010 года </w:t>
      </w:r>
      <w:hyperlink r:id="rId116" w:history="1">
        <w:r>
          <w:rPr>
            <w:color w:val="0000FF"/>
          </w:rPr>
          <w:t>N 162-О-О</w:t>
        </w:r>
      </w:hyperlink>
      <w:r>
        <w:t xml:space="preserve"> и от 25 февраля 2013 года </w:t>
      </w:r>
      <w:hyperlink r:id="rId117" w:history="1">
        <w:r>
          <w:rPr>
            <w:color w:val="0000FF"/>
          </w:rPr>
          <w:t>N 327-О</w:t>
        </w:r>
      </w:hyperlink>
      <w:r>
        <w:t>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Такой подход использовался и в судебной практике. В решениях Верховного Суда Российской Федерации по конкретным делам неоднократно указывалось, что при установлении системы оплаты труда в организациях, расположенных в районах Крайнего Севера, неблагоприятные факторы, связанные с работой в этих условиях, в соответствии со </w:t>
      </w:r>
      <w:hyperlink r:id="rId118" w:history="1">
        <w:r>
          <w:rPr>
            <w:color w:val="0000FF"/>
          </w:rPr>
          <w:t>статьями 315</w:t>
        </w:r>
      </w:hyperlink>
      <w:r>
        <w:t xml:space="preserve">, </w:t>
      </w:r>
      <w:hyperlink r:id="rId119" w:history="1">
        <w:r>
          <w:rPr>
            <w:color w:val="0000FF"/>
          </w:rPr>
          <w:t>316</w:t>
        </w:r>
      </w:hyperlink>
      <w:r>
        <w:t xml:space="preserve"> и </w:t>
      </w:r>
      <w:hyperlink r:id="rId120" w:history="1">
        <w:r>
          <w:rPr>
            <w:color w:val="0000FF"/>
          </w:rPr>
          <w:t>317</w:t>
        </w:r>
      </w:hyperlink>
      <w:r>
        <w:t xml:space="preserve"> Трудового кодекса Российской Федерации должны быть компенсированы специальными коэффициентом и надбавкой к заработной плате. Это означает, что заработная плата работников организаций, расположенных в районах Крайнего Севера и приравненных к ним местностях, должна быть определена в размере не менее минимального размера оплаты труда, после чего к ней должны быть начислены районный коэффициент и надбавка за стаж работы в данных районах или местностях (определения Судебной коллегии по гражданским делам Верховного Суда Российской Федерации от 24 июня 2011 года </w:t>
      </w:r>
      <w:hyperlink r:id="rId121" w:history="1">
        <w:r>
          <w:rPr>
            <w:color w:val="0000FF"/>
          </w:rPr>
          <w:t>N 52-В11-1</w:t>
        </w:r>
      </w:hyperlink>
      <w:r>
        <w:t xml:space="preserve">, от 29 июля 2011 года </w:t>
      </w:r>
      <w:hyperlink r:id="rId122" w:history="1">
        <w:r>
          <w:rPr>
            <w:color w:val="0000FF"/>
          </w:rPr>
          <w:t>N 56-В11-10</w:t>
        </w:r>
      </w:hyperlink>
      <w:r>
        <w:t xml:space="preserve"> и от 7 октября 2011 года </w:t>
      </w:r>
      <w:hyperlink r:id="rId123" w:history="1">
        <w:r>
          <w:rPr>
            <w:color w:val="0000FF"/>
          </w:rPr>
          <w:t>N 3-В11-31</w:t>
        </w:r>
      </w:hyperlink>
      <w:r>
        <w:t>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В </w:t>
      </w:r>
      <w:hyperlink r:id="rId124" w:history="1">
        <w:r>
          <w:rPr>
            <w:color w:val="0000FF"/>
          </w:rPr>
          <w:t>Обзоре</w:t>
        </w:r>
      </w:hyperlink>
      <w:r>
        <w:t xml:space="preserve"> практики рассмотрения судами дел, связанных с осуществлением гражданами трудовой деятельности в районах Крайнего Севера и приравненных к ним местностях (утвержден Президиумом Верховного Суда Российской Федерации 26 февраля 2014 года), подчеркивалось, что правильной является практика тех судов, которые удовлетворяли требования работников о взыскании заработной платы с учетом районных коэффициентов и процентных надбавок в тех случаях, когда работникам, работавшим в районах Крайнего Севера или местностях, приравненных к ним, работодателями устанавливалась заработная плата в размере минимального размера оплаты труда, к которой начисляются районный коэффициент и процентная надбавка за стаж работы в данных районах и местностях. Такая же позиция выражена в </w:t>
      </w:r>
      <w:hyperlink r:id="rId125" w:history="1">
        <w:r>
          <w:rPr>
            <w:color w:val="0000FF"/>
          </w:rPr>
          <w:t>Обзоре</w:t>
        </w:r>
      </w:hyperlink>
      <w:r>
        <w:t xml:space="preserve"> судебной практики Верховного Суда Российской Федерации за третий квартал 2013 года (утвержден Президиумом Верховного Суда Российской Федерации 5 февраля 2014 года).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Соответственно, каждому работнику в равной мере гарантировалась как заработная плата в размере не ниже установленного федеральным законом минимального размера оплаты труда, так и повышенная оплата в случае выполнения работы в особых климатических условиях, что согласуется с предусмотренной </w:t>
      </w:r>
      <w:hyperlink r:id="rId126" w:history="1">
        <w:r>
          <w:rPr>
            <w:color w:val="0000FF"/>
          </w:rPr>
          <w:t>Конституцией</w:t>
        </w:r>
      </w:hyperlink>
      <w:r>
        <w:t xml:space="preserve"> Российской Федерации, ее </w:t>
      </w:r>
      <w:hyperlink r:id="rId127" w:history="1">
        <w:r>
          <w:rPr>
            <w:color w:val="0000FF"/>
          </w:rPr>
          <w:t>статьей 37 (часть 3)</w:t>
        </w:r>
      </w:hyperlink>
      <w:r>
        <w:t xml:space="preserve">, гарантией вознаграждения за труд без какой бы то ни было дискриминации, а также с закрепленным в ее </w:t>
      </w:r>
      <w:hyperlink r:id="rId128" w:history="1">
        <w:r>
          <w:rPr>
            <w:color w:val="0000FF"/>
          </w:rPr>
          <w:t>статье 19 (части 1</w:t>
        </w:r>
      </w:hyperlink>
      <w:r>
        <w:t xml:space="preserve"> и </w:t>
      </w:r>
      <w:hyperlink r:id="rId129" w:history="1">
        <w:r>
          <w:rPr>
            <w:color w:val="0000FF"/>
          </w:rPr>
          <w:t>2)</w:t>
        </w:r>
      </w:hyperlink>
      <w:r>
        <w:t xml:space="preserve"> общеправовым принципом юридического равенства, который, помимо прочего, обусловливает необходимость предусматривать обоснованную дифференциацию в отношении субъектов, находящихся в объективно разном положении.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Тем не менее в настоящее время правоприменительная практика исходит из того, что право работника, осуществляющего трудовую деятельность в особых климатических условиях, на повышенную оплату труда не может считаться нарушенным в тех случаях, когда размер его заработной платы с учетом включения в ее состав районного коэффициента (коэффициента) и процентной надбавки составляет не менее минимального размера оплаты труда (определения Судебной коллегии по гражданским делам Верховного Суда Российской Федерации от 8 августа 2016 года </w:t>
      </w:r>
      <w:hyperlink r:id="rId130" w:history="1">
        <w:r>
          <w:rPr>
            <w:color w:val="0000FF"/>
          </w:rPr>
          <w:t>N 72-КГ16-4</w:t>
        </w:r>
      </w:hyperlink>
      <w:r>
        <w:t xml:space="preserve"> и от 19 сентября 2016 года </w:t>
      </w:r>
      <w:hyperlink r:id="rId131" w:history="1">
        <w:r>
          <w:rPr>
            <w:color w:val="0000FF"/>
          </w:rPr>
          <w:t>N 51-КГ16-10</w:t>
        </w:r>
      </w:hyperlink>
      <w:r>
        <w:t>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4.2. В силу прямого предписания </w:t>
      </w:r>
      <w:hyperlink r:id="rId132" w:history="1">
        <w:r>
          <w:rPr>
            <w:color w:val="0000FF"/>
          </w:rPr>
          <w:t>Конституции</w:t>
        </w:r>
      </w:hyperlink>
      <w:r>
        <w:t xml:space="preserve"> Российской Федерации </w:t>
      </w:r>
      <w:hyperlink r:id="rId133" w:history="1">
        <w:r>
          <w:rPr>
            <w:color w:val="0000FF"/>
          </w:rPr>
          <w:t>(статья 37, часть 3)</w:t>
        </w:r>
      </w:hyperlink>
      <w:r>
        <w:t xml:space="preserve"> минимальный размер оплаты труда должен быть обеспечен всем работающим по трудовому договору, т.е. является общей гарантией, предоставляемой работникам независимо от того, в какой местности осуществляется трудовая деятельность; в соответствии с </w:t>
      </w:r>
      <w:hyperlink r:id="rId134" w:history="1">
        <w:r>
          <w:rPr>
            <w:color w:val="0000FF"/>
          </w:rPr>
          <w:t>частью первой статьи 133</w:t>
        </w:r>
      </w:hyperlink>
      <w:r>
        <w:t xml:space="preserve"> Трудового кодекса Российской Федерации величина минимального размера оплаты труда устанавливается одновременно на всей территории Российской Федерации, т.е. без учета природно-климатических условий различных регионов страны.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Следовательно, повышенная оплата труда в связи с работой в особых климатических условиях должна производиться после определения размера заработной платы и выполнения конституционного требования об обеспечении минимального размера оплаты труда, а значит, районный коэффициент (коэффициент) и процентная надбавка, начисляемые в связи с работой в местностях с особыми климатическими условиями, в том числе в районах Крайнего Севера и приравненных к ним местностях, не могут включаться в состав минимального размера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В противном случае месячная заработная плата работников, полностью отработавших норму рабочего времени в местностях с особыми климатическими условиями, могла бы по своему размеру не отличаться от оплаты труда лиц, работающих в регионах с благоприятным климатом. Таким образом, гарантия повышенной оплаты труда в связи с работой в особых климатических условиях утрачивала бы реальное содержание, превращаясь в фикцию, а право граждан на компенсацию повышенных затрат, обусловленных работой и проживанием в неблагоприятных условиях, оказалось бы нарушенным. Нарушались бы и конституционные принципы равенства и справедливости, из которых вытекает обязанность государства установить такое правовое регулирование в сфере оплаты труда, которое обеспечивает основанную на объективных критериях, включая учет природно-климатических условий осуществления трудовой деятельности, заработную плату всем работающим и не допускает применения одинаковых правил к работникам, находящимся в разном положении.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Поглощение выплат, специально установленных для возмещения дополнительных материальных и физиологических затрат работников, связанных с климатическими условиями, минимальным размером оплаты труда, по существу, приводило бы к искажению правовой природы как этой гарантии, так и самих указанных выплат, что недопустимо в силу предписаний </w:t>
      </w:r>
      <w:hyperlink r:id="rId135" w:history="1">
        <w:r>
          <w:rPr>
            <w:color w:val="0000FF"/>
          </w:rPr>
          <w:t>статьи 37 (часть 3)</w:t>
        </w:r>
      </w:hyperlink>
      <w:r>
        <w:t xml:space="preserve"> Конституции Российской Федерации и принципов правового регулирования трудовых правоотношений.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5. Согласно </w:t>
      </w:r>
      <w:hyperlink r:id="rId136" w:history="1">
        <w:r>
          <w:rPr>
            <w:color w:val="0000FF"/>
          </w:rPr>
          <w:t>статье 133.1</w:t>
        </w:r>
      </w:hyperlink>
      <w:r>
        <w:t xml:space="preserve"> Трудового кодекса Российской Федерации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Федерации, который определяется с учетом социально-экономических условий и величины прожиточного минимума трудоспособного населения в соответствующем субъекте Российской Федерации и не может быть ниже минимального размера оплаты труда, установленного федеральным законом (</w:t>
      </w:r>
      <w:hyperlink r:id="rId137" w:history="1">
        <w:r>
          <w:rPr>
            <w:color w:val="0000FF"/>
          </w:rPr>
          <w:t>части первая</w:t>
        </w:r>
      </w:hyperlink>
      <w:r>
        <w:t xml:space="preserve">, </w:t>
      </w:r>
      <w:hyperlink r:id="rId138" w:history="1">
        <w:r>
          <w:rPr>
            <w:color w:val="0000FF"/>
          </w:rPr>
          <w:t>третья</w:t>
        </w:r>
      </w:hyperlink>
      <w:r>
        <w:t xml:space="preserve"> и </w:t>
      </w:r>
      <w:hyperlink r:id="rId139" w:history="1">
        <w:r>
          <w:rPr>
            <w:color w:val="0000FF"/>
          </w:rPr>
          <w:t>четвертая</w:t>
        </w:r>
      </w:hyperlink>
      <w:r>
        <w:t>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 смыслу приведенных законоположений, минимальная заработная плата в субъекте Российской Федерации устанавливается в целях повышения уровня оплаты труда, если экономика региона развивается стабильно и создает условия для возможности учета величины прожиточного минимума трудоспособного населения в субъекте Российской Федерации. При этом </w:t>
      </w:r>
      <w:hyperlink r:id="rId140" w:history="1">
        <w:r>
          <w:rPr>
            <w:color w:val="0000FF"/>
          </w:rPr>
          <w:t>статья 133.1</w:t>
        </w:r>
      </w:hyperlink>
      <w:r>
        <w:t xml:space="preserve"> Трудового кодекса Российской Федерации не предусматривает полномочия социальных партнеров, заключающих указанное соглашение, помимо размера минимальной заработной платы самостоятельно определять правила о включении в нее каких-либо выплат, в частности районных коэффициентов (коэффициентов) и процентных надбавок. Следовательно, при заключении регионального соглашения о минимальной заработной плате в субъекте Российской Федерации трехсторонняя комиссия по регулированию социально-трудовых отношений соответствующего субъекта Российской Федерации должна руководствоваться общими правилами определения содержания соглашения, установленными </w:t>
      </w:r>
      <w:hyperlink r:id="rId141" w:history="1">
        <w:r>
          <w:rPr>
            <w:color w:val="0000FF"/>
          </w:rPr>
          <w:t>статьями 45</w:t>
        </w:r>
      </w:hyperlink>
      <w:r>
        <w:t xml:space="preserve"> и </w:t>
      </w:r>
      <w:hyperlink r:id="rId142" w:history="1">
        <w:r>
          <w:rPr>
            <w:color w:val="0000FF"/>
          </w:rPr>
          <w:t>46</w:t>
        </w:r>
      </w:hyperlink>
      <w:r>
        <w:t xml:space="preserve"> Трудового кодекса Российской Федерации. В частности, согласно </w:t>
      </w:r>
      <w:hyperlink r:id="rId143" w:history="1">
        <w:r>
          <w:rPr>
            <w:color w:val="0000FF"/>
          </w:rPr>
          <w:t>части первой статьи 45</w:t>
        </w:r>
      </w:hyperlink>
      <w:r>
        <w:t xml:space="preserve"> данного Кодекса полномочные представители работников и работодателей на всех уровнях социального партнерства, в том числе на региональном, должны действовать в пределах их компетенции.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В отличие от федерального законодательства региональное соглашение о минимальной заработной плате имеет ограниченную сферу действия: оно не распространяется на работников организаций, финансируемых из федерального бюджета (</w:t>
      </w:r>
      <w:hyperlink r:id="rId144" w:history="1">
        <w:r>
          <w:rPr>
            <w:color w:val="0000FF"/>
          </w:rPr>
          <w:t>часть вторая статьи 133.1</w:t>
        </w:r>
      </w:hyperlink>
      <w:r>
        <w:t xml:space="preserve"> Трудового кодекса Российской Федерации), и в силу принципов социального партнерства может охватывать не всех работодателей соответствующего субъекта Российской Федерации (и, соответственно, не всех работников), поскольку существующая процедура присоединения к такому соглашению работодателей, осуществляющих деятельность на территории этого субъекта Российской Федерации и не участвовавших в его заключении, позволяет им в течение 30 календарных дней со дня официального опубликования предложения о присоединении к соглашению представить в уполномоченный орган исполнительной власти субъекта Российской Федерации мотивированный письменный отказ присоединиться к нему (</w:t>
      </w:r>
      <w:hyperlink r:id="rId145" w:history="1">
        <w:r>
          <w:rPr>
            <w:color w:val="0000FF"/>
          </w:rPr>
          <w:t>части седьмая</w:t>
        </w:r>
      </w:hyperlink>
      <w:r>
        <w:t xml:space="preserve"> и </w:t>
      </w:r>
      <w:hyperlink r:id="rId146" w:history="1">
        <w:r>
          <w:rPr>
            <w:color w:val="0000FF"/>
          </w:rPr>
          <w:t>восьмая статьи 133.1</w:t>
        </w:r>
      </w:hyperlink>
      <w:r>
        <w:t xml:space="preserve"> Трудового кодекса Российской Федерации).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Кроме того, согласно </w:t>
      </w:r>
      <w:hyperlink r:id="rId147" w:history="1">
        <w:r>
          <w:rPr>
            <w:color w:val="0000FF"/>
          </w:rPr>
          <w:t>части второй статьи 48</w:t>
        </w:r>
      </w:hyperlink>
      <w:r>
        <w:t xml:space="preserve"> Трудового кодекса Российской Федерации срок действия соглашения не может превышать трех лет, а его содержание и структура определяются по договоренности между представителями сторон, которые свободны в выборе круга вопросов для обсуждения и включения в соглашение (</w:t>
      </w:r>
      <w:hyperlink r:id="rId148" w:history="1">
        <w:r>
          <w:rPr>
            <w:color w:val="0000FF"/>
          </w:rPr>
          <w:t>часть первая статьи 46</w:t>
        </w:r>
      </w:hyperlink>
      <w:r>
        <w:t xml:space="preserve"> данного Кодекса). Из этого следует, что установленная в субъекте Российской Федерации минимальная заработная плата может быть отменена или ее размер может быть изменен в связи с изменением экономических условий.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Таким образом, минимальная заработная плата в субъекте Российской Федерации представляет собой установленную в системе социального партнерства дополнительную гарантию, которая не заменяет гарантии, предусмотренные федеральным законом, в том числе повышенную оплату труда в связи с работой в местностях с особыми климатическими условиями.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Как следует из </w:t>
      </w:r>
      <w:hyperlink r:id="rId149" w:history="1">
        <w:r>
          <w:rPr>
            <w:color w:val="0000FF"/>
          </w:rPr>
          <w:t>части одиннадцатой статьи 133.1</w:t>
        </w:r>
      </w:hyperlink>
      <w:r>
        <w:t xml:space="preserve"> Трудового кодекса Российской Федерации, месячная заработная плата работника, работающего на территории соответствующего субъекта Российской Федерации и состоящего в трудовых отношениях с работодателем, в отношении которого действует (или на которого в установленном законом порядке распространено) региональное соглашение о минимальной заработной плате, не может быть ниже размера минимальной заработной платы в этом субъекте Российской Федерации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По своему содержанию приведенное положение полностью совпадает с </w:t>
      </w:r>
      <w:hyperlink r:id="rId150" w:history="1">
        <w:r>
          <w:rPr>
            <w:color w:val="0000FF"/>
          </w:rPr>
          <w:t>частью третьей статьи 133</w:t>
        </w:r>
      </w:hyperlink>
      <w:r>
        <w:t xml:space="preserve"> данного Кодекса, устанавливающей, что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Таким образом, закрепляя возможность в рамках трехстороннего сотрудничества устанавливать минимальную заработную плату в субъекте Российской Федерации, федеральный законодатель исходил из того, что в механизме правового регулирования оплаты труда такая дополнительная гарантия будет в соответствующих случаях применяться вместо величины минимального размера оплаты труда, установленного федеральным законом, не заменяя и не отменяя иных гарантий, предусмотренных Трудовым </w:t>
      </w:r>
      <w:hyperlink r:id="rId15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Исходя из изложенного и руководствуясь </w:t>
      </w:r>
      <w:hyperlink r:id="rId152" w:history="1">
        <w:r>
          <w:rPr>
            <w:color w:val="0000FF"/>
          </w:rPr>
          <w:t>статьями 6</w:t>
        </w:r>
      </w:hyperlink>
      <w:r>
        <w:t xml:space="preserve">, </w:t>
      </w:r>
      <w:hyperlink r:id="rId153" w:history="1">
        <w:r>
          <w:rPr>
            <w:color w:val="0000FF"/>
          </w:rPr>
          <w:t>71</w:t>
        </w:r>
      </w:hyperlink>
      <w:r>
        <w:t xml:space="preserve">, </w:t>
      </w:r>
      <w:hyperlink r:id="rId154" w:history="1">
        <w:r>
          <w:rPr>
            <w:color w:val="0000FF"/>
          </w:rPr>
          <w:t>72</w:t>
        </w:r>
      </w:hyperlink>
      <w:r>
        <w:t xml:space="preserve">, </w:t>
      </w:r>
      <w:hyperlink r:id="rId155" w:history="1">
        <w:r>
          <w:rPr>
            <w:color w:val="0000FF"/>
          </w:rPr>
          <w:t>74</w:t>
        </w:r>
      </w:hyperlink>
      <w:r>
        <w:t xml:space="preserve">, </w:t>
      </w:r>
      <w:hyperlink r:id="rId156" w:history="1">
        <w:r>
          <w:rPr>
            <w:color w:val="0000FF"/>
          </w:rPr>
          <w:t>75</w:t>
        </w:r>
      </w:hyperlink>
      <w:r>
        <w:t xml:space="preserve">, </w:t>
      </w:r>
      <w:hyperlink r:id="rId157" w:history="1">
        <w:r>
          <w:rPr>
            <w:color w:val="0000FF"/>
          </w:rPr>
          <w:t>78</w:t>
        </w:r>
      </w:hyperlink>
      <w:r>
        <w:t xml:space="preserve">, </w:t>
      </w:r>
      <w:hyperlink r:id="rId158" w:history="1">
        <w:r>
          <w:rPr>
            <w:color w:val="0000FF"/>
          </w:rPr>
          <w:t>79</w:t>
        </w:r>
      </w:hyperlink>
      <w:r>
        <w:t xml:space="preserve"> и </w:t>
      </w:r>
      <w:hyperlink r:id="rId159" w:history="1">
        <w:r>
          <w:rPr>
            <w:color w:val="0000FF"/>
          </w:rPr>
          <w:t>100</w:t>
        </w:r>
      </w:hyperlink>
      <w:r>
        <w:t xml:space="preserve"> Федерального конституционного закона "О Конституционном Суде Российской Федерации", Конституционный Суд Российской Федерации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jc w:val="center"/>
      </w:pPr>
      <w:r>
        <w:t>постановил: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ind w:firstLine="540"/>
        <w:jc w:val="both"/>
      </w:pPr>
      <w:r>
        <w:t xml:space="preserve">1. Признать взаимосвязанные положения </w:t>
      </w:r>
      <w:hyperlink r:id="rId160" w:history="1">
        <w:r>
          <w:rPr>
            <w:color w:val="0000FF"/>
          </w:rPr>
          <w:t>статьи 129</w:t>
        </w:r>
      </w:hyperlink>
      <w:r>
        <w:t xml:space="preserve">, </w:t>
      </w:r>
      <w:hyperlink r:id="rId161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62" w:history="1">
        <w:r>
          <w:rPr>
            <w:color w:val="0000FF"/>
          </w:rPr>
          <w:t>третьей статьи 133</w:t>
        </w:r>
      </w:hyperlink>
      <w:r>
        <w:t xml:space="preserve">, </w:t>
      </w:r>
      <w:hyperlink r:id="rId163" w:history="1">
        <w:r>
          <w:rPr>
            <w:color w:val="0000FF"/>
          </w:rPr>
          <w:t>частей первой</w:t>
        </w:r>
      </w:hyperlink>
      <w:r>
        <w:t xml:space="preserve">, </w:t>
      </w:r>
      <w:hyperlink r:id="rId164" w:history="1">
        <w:r>
          <w:rPr>
            <w:color w:val="0000FF"/>
          </w:rPr>
          <w:t>второй</w:t>
        </w:r>
      </w:hyperlink>
      <w:r>
        <w:t xml:space="preserve">, </w:t>
      </w:r>
      <w:hyperlink r:id="rId165" w:history="1">
        <w:r>
          <w:rPr>
            <w:color w:val="0000FF"/>
          </w:rPr>
          <w:t>третьей</w:t>
        </w:r>
      </w:hyperlink>
      <w:r>
        <w:t xml:space="preserve">, </w:t>
      </w:r>
      <w:hyperlink r:id="rId166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67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не противоречащими </w:t>
      </w:r>
      <w:hyperlink r:id="rId168" w:history="1">
        <w:r>
          <w:rPr>
            <w:color w:val="0000FF"/>
          </w:rPr>
          <w:t>Конституции</w:t>
        </w:r>
      </w:hyperlink>
      <w:r>
        <w:t xml:space="preserve"> Российской Федерации, поскольку по своему конституционно-правовому смыслу в системе действующего правового регулирования они не предполагают включения в состав минимального размера оплаты труда (минимальной заработной платы в субъекте Российской Федерации) районных коэффициентов (коэффициентов) и процентных надбавок, начисляемых в связи с работой в местностях с особыми климатическими условиями, в том числе в районах Крайнего Севера и приравненных к ним местностях.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2. Выявленный в настоящем Постановлении конституционно-правовой смысл положений </w:t>
      </w:r>
      <w:hyperlink r:id="rId169" w:history="1">
        <w:r>
          <w:rPr>
            <w:color w:val="0000FF"/>
          </w:rPr>
          <w:t>статьи 129</w:t>
        </w:r>
      </w:hyperlink>
      <w:r>
        <w:t xml:space="preserve">, </w:t>
      </w:r>
      <w:hyperlink r:id="rId170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71" w:history="1">
        <w:r>
          <w:rPr>
            <w:color w:val="0000FF"/>
          </w:rPr>
          <w:t>третьей статьи 133</w:t>
        </w:r>
      </w:hyperlink>
      <w:r>
        <w:t xml:space="preserve">, </w:t>
      </w:r>
      <w:hyperlink r:id="rId172" w:history="1">
        <w:r>
          <w:rPr>
            <w:color w:val="0000FF"/>
          </w:rPr>
          <w:t>частей первой</w:t>
        </w:r>
      </w:hyperlink>
      <w:r>
        <w:t xml:space="preserve">, </w:t>
      </w:r>
      <w:hyperlink r:id="rId173" w:history="1">
        <w:r>
          <w:rPr>
            <w:color w:val="0000FF"/>
          </w:rPr>
          <w:t>второй</w:t>
        </w:r>
      </w:hyperlink>
      <w:r>
        <w:t xml:space="preserve">, </w:t>
      </w:r>
      <w:hyperlink r:id="rId174" w:history="1">
        <w:r>
          <w:rPr>
            <w:color w:val="0000FF"/>
          </w:rPr>
          <w:t>третьей</w:t>
        </w:r>
      </w:hyperlink>
      <w:r>
        <w:t xml:space="preserve">, </w:t>
      </w:r>
      <w:hyperlink r:id="rId175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76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 является общеобязательным, что исключает любое иное их истолкование в правоприменительной практике.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3. Федеральный законодатель правомочен при совершенствовании законодательства в сфере оплаты труда, в том числе на основе выраженных в настоящем Постановлении правовых позиций Конституционного Суда Российской Федерации, учесть сложившуюся в системе социального партнерства практику определения тарифной ставки (оклада) первого разряда не ниже величины минимального размера оплаты труда, установленного федеральным законом.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 xml:space="preserve">4. Правоприменительные решения по делам граждан Григорьевой Валентины Сергеевны, </w:t>
      </w:r>
      <w:proofErr w:type="spellStart"/>
      <w:r>
        <w:t>Дейдей</w:t>
      </w:r>
      <w:proofErr w:type="spellEnd"/>
      <w:r>
        <w:t xml:space="preserve"> Ольги Леонидовны, </w:t>
      </w:r>
      <w:proofErr w:type="spellStart"/>
      <w:r>
        <w:t>Капуриной</w:t>
      </w:r>
      <w:proofErr w:type="spellEnd"/>
      <w:r>
        <w:t xml:space="preserve"> Натальи Алексеевны и Кураш Ирины Яковлевны подлежат пересмотру с учетом выявленного в настоящем Постановлении конституционно-правового смысла положений </w:t>
      </w:r>
      <w:hyperlink r:id="rId177" w:history="1">
        <w:r>
          <w:rPr>
            <w:color w:val="0000FF"/>
          </w:rPr>
          <w:t>статьи 129</w:t>
        </w:r>
      </w:hyperlink>
      <w:r>
        <w:t xml:space="preserve">, </w:t>
      </w:r>
      <w:hyperlink r:id="rId178" w:history="1">
        <w:r>
          <w:rPr>
            <w:color w:val="0000FF"/>
          </w:rPr>
          <w:t>частей первой</w:t>
        </w:r>
      </w:hyperlink>
      <w:r>
        <w:t xml:space="preserve"> и </w:t>
      </w:r>
      <w:hyperlink r:id="rId179" w:history="1">
        <w:r>
          <w:rPr>
            <w:color w:val="0000FF"/>
          </w:rPr>
          <w:t>третьей статьи 133</w:t>
        </w:r>
      </w:hyperlink>
      <w:r>
        <w:t xml:space="preserve">, </w:t>
      </w:r>
      <w:hyperlink r:id="rId180" w:history="1">
        <w:r>
          <w:rPr>
            <w:color w:val="0000FF"/>
          </w:rPr>
          <w:t>частей первой</w:t>
        </w:r>
      </w:hyperlink>
      <w:r>
        <w:t xml:space="preserve">, </w:t>
      </w:r>
      <w:hyperlink r:id="rId181" w:history="1">
        <w:r>
          <w:rPr>
            <w:color w:val="0000FF"/>
          </w:rPr>
          <w:t>второй</w:t>
        </w:r>
      </w:hyperlink>
      <w:r>
        <w:t xml:space="preserve">, </w:t>
      </w:r>
      <w:hyperlink r:id="rId182" w:history="1">
        <w:r>
          <w:rPr>
            <w:color w:val="0000FF"/>
          </w:rPr>
          <w:t>третьей</w:t>
        </w:r>
      </w:hyperlink>
      <w:r>
        <w:t xml:space="preserve">, </w:t>
      </w:r>
      <w:hyperlink r:id="rId183" w:history="1">
        <w:r>
          <w:rPr>
            <w:color w:val="0000FF"/>
          </w:rPr>
          <w:t>четвертой</w:t>
        </w:r>
      </w:hyperlink>
      <w:r>
        <w:t xml:space="preserve"> и </w:t>
      </w:r>
      <w:hyperlink r:id="rId184" w:history="1">
        <w:r>
          <w:rPr>
            <w:color w:val="0000FF"/>
          </w:rPr>
          <w:t>одиннадцатой статьи 133.1</w:t>
        </w:r>
      </w:hyperlink>
      <w:r>
        <w:t xml:space="preserve"> Трудового кодекса Российской Федерации.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5. 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 w:rsidR="00850689" w:rsidRDefault="00850689" w:rsidP="00850689">
      <w:pPr>
        <w:pStyle w:val="ConsPlusNormal"/>
        <w:spacing w:before="220"/>
        <w:ind w:firstLine="540"/>
        <w:jc w:val="both"/>
      </w:pPr>
      <w:r>
        <w:t>6. Настоящее Постановление подлежит незамедлительному опубликованию в "Российской газете", "Собрании законодательства Российской Федерации" и на "Официальном интернет-портале правовой информации" (www.pravo.gov.ru). Постановление должно быть опубликовано также в "Вестнике Конституционного Суда Российской Федерации".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jc w:val="right"/>
      </w:pPr>
      <w:r>
        <w:t>Конституционный Суд</w:t>
      </w:r>
    </w:p>
    <w:p w:rsidR="00850689" w:rsidRDefault="00850689" w:rsidP="00850689">
      <w:pPr>
        <w:pStyle w:val="ConsPlusNormal"/>
        <w:jc w:val="right"/>
      </w:pPr>
      <w:r>
        <w:t>Российской Федерации</w:t>
      </w: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jc w:val="both"/>
      </w:pPr>
    </w:p>
    <w:p w:rsidR="00850689" w:rsidRDefault="00850689" w:rsidP="008506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689" w:rsidRDefault="00850689" w:rsidP="00850689"/>
    <w:p w:rsidR="00A645C8" w:rsidRDefault="00A645C8">
      <w:bookmarkStart w:id="0" w:name="_GoBack"/>
      <w:bookmarkEnd w:id="0"/>
    </w:p>
    <w:sectPr w:rsidR="00A645C8" w:rsidSect="0019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89"/>
    <w:rsid w:val="00850689"/>
    <w:rsid w:val="00A645C8"/>
    <w:rsid w:val="00B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8CF47-C804-4C2A-8205-8103C434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A9D8F49BF4D7159FB00BA34A9EEA93AEDCE770BBC8358F2123ABDD7AE8EC46F6C79AF04D2YAhBO" TargetMode="External"/><Relationship Id="rId117" Type="http://schemas.openxmlformats.org/officeDocument/2006/relationships/hyperlink" Target="consultantplus://offline/ref=DA9D8F49BF4D7159FB00A929B8EEA93AECC4780BB58358F2123ABDD7AEY8hEO" TargetMode="External"/><Relationship Id="rId21" Type="http://schemas.openxmlformats.org/officeDocument/2006/relationships/hyperlink" Target="consultantplus://offline/ref=DA9D8F49BF4D7159FB00BA34A9EEA93AEDCE770BBC8358F2123ABDD7AE8EC46F6C79AF03D5A9YBh5O" TargetMode="External"/><Relationship Id="rId42" Type="http://schemas.openxmlformats.org/officeDocument/2006/relationships/hyperlink" Target="consultantplus://offline/ref=DA9D8F49BF4D7159FB00BA34A9EEA93AEDCE770BBC8358F2123ABDD7AE8EC46F6C79AF04D2YAhAO" TargetMode="External"/><Relationship Id="rId47" Type="http://schemas.openxmlformats.org/officeDocument/2006/relationships/hyperlink" Target="consultantplus://offline/ref=DA9D8F49BF4D7159FB00BA34A9EEA93AEDCE7906BFD20FF0436FB3D2A6DE8C7F223CA202D1ABYBh4O" TargetMode="External"/><Relationship Id="rId63" Type="http://schemas.openxmlformats.org/officeDocument/2006/relationships/hyperlink" Target="consultantplus://offline/ref=DA9D8F49BF4D7159FB00BA34A9EEA93AEDCE7906BFD20FF0436FB3D2A6DE8C7F223CA202D1ACYBh5O" TargetMode="External"/><Relationship Id="rId68" Type="http://schemas.openxmlformats.org/officeDocument/2006/relationships/hyperlink" Target="consultantplus://offline/ref=DA9D8F49BF4D7159FB00BA34A9EEA93AEDCE7906BFD20FF0436FB3D2A6DE8C7F223CA202D1ABYBh8O" TargetMode="External"/><Relationship Id="rId84" Type="http://schemas.openxmlformats.org/officeDocument/2006/relationships/hyperlink" Target="consultantplus://offline/ref=DA9D8F49BF4D7159FB00BA34A9EEA93AEDCF7C05BC8658F2123ABDD7AE8EC46F6C79AF00YDh5O" TargetMode="External"/><Relationship Id="rId89" Type="http://schemas.openxmlformats.org/officeDocument/2006/relationships/hyperlink" Target="consultantplus://offline/ref=DA9D8F49BF4D7159FB00BA34A9EEA93AEDCE7906BFD20FF0436FB3D2A6DE8C7F223CA202D0A8YBh5O" TargetMode="External"/><Relationship Id="rId112" Type="http://schemas.openxmlformats.org/officeDocument/2006/relationships/hyperlink" Target="consultantplus://offline/ref=DA9D8F49BF4D7159FB00BA34A9EEA93AEDCE770BBC8358F2123ABDD7AE8EC46F6C79AF07YDh3O" TargetMode="External"/><Relationship Id="rId133" Type="http://schemas.openxmlformats.org/officeDocument/2006/relationships/hyperlink" Target="consultantplus://offline/ref=DA9D8F49BF4D7159FB00BA34A9EEA93AEDCE7906BFD20FF0436FB3D2A6DE8C7F223CA202D0A8YBh5O" TargetMode="External"/><Relationship Id="rId138" Type="http://schemas.openxmlformats.org/officeDocument/2006/relationships/hyperlink" Target="consultantplus://offline/ref=DA9D8F49BF4D7159FB00BA34A9EEA93AEDCE770BBC8358F2123ABDD7AE8EC46F6C79AF03D5A9YBh2O" TargetMode="External"/><Relationship Id="rId154" Type="http://schemas.openxmlformats.org/officeDocument/2006/relationships/hyperlink" Target="consultantplus://offline/ref=DA9D8F49BF4D7159FB00BA34A9EEA93AEDC77E03B48258F2123ABDD7AE8EC46F6C79AF03D1ACB26BY1hDO" TargetMode="External"/><Relationship Id="rId159" Type="http://schemas.openxmlformats.org/officeDocument/2006/relationships/hyperlink" Target="consultantplus://offline/ref=DA9D8F49BF4D7159FB00BA34A9EEA93AEDC77E03B48258F2123ABDD7AE8EC46F6C79AF03D5YAhEO" TargetMode="External"/><Relationship Id="rId175" Type="http://schemas.openxmlformats.org/officeDocument/2006/relationships/hyperlink" Target="consultantplus://offline/ref=DA9D8F49BF4D7159FB00BA34A9EEA93AEDCE770BBC8358F2123ABDD7AE8EC46F6C79AF03D5A9YBh5O" TargetMode="External"/><Relationship Id="rId170" Type="http://schemas.openxmlformats.org/officeDocument/2006/relationships/hyperlink" Target="consultantplus://offline/ref=DA9D8F49BF4D7159FB00BA34A9EEA93AEDCE770BBC8358F2123ABDD7AE8EC46F6C79AF03D5A8YBh5O" TargetMode="External"/><Relationship Id="rId16" Type="http://schemas.openxmlformats.org/officeDocument/2006/relationships/hyperlink" Target="consultantplus://offline/ref=DA9D8F49BF4D7159FB00BA34A9EEA93AEDCE770BBC8358F2123ABDD7AE8EC46F6C79AF03D5A8YBh5O" TargetMode="External"/><Relationship Id="rId107" Type="http://schemas.openxmlformats.org/officeDocument/2006/relationships/hyperlink" Target="consultantplus://offline/ref=DA9D8F49BF4D7159FB00BA34A9EEA93AEDCE770BBC8358F2123ABDD7AE8EC46F6C79AF03D1ACB86CY1hEO" TargetMode="External"/><Relationship Id="rId11" Type="http://schemas.openxmlformats.org/officeDocument/2006/relationships/hyperlink" Target="consultantplus://offline/ref=DA9D8F49BF4D7159FB00BA34A9EEA93AEDC77E03B48258F2123ABDD7AE8EC46F6C79AF03D1ACB568Y1hCO" TargetMode="External"/><Relationship Id="rId32" Type="http://schemas.openxmlformats.org/officeDocument/2006/relationships/hyperlink" Target="consultantplus://offline/ref=DA9D8F49BF4D7159FB00BA34A9EEA93AEDCE770BBC8358F2123ABDD7AE8EC46F6C79AF03D5A9YBh1O" TargetMode="External"/><Relationship Id="rId37" Type="http://schemas.openxmlformats.org/officeDocument/2006/relationships/hyperlink" Target="consultantplus://offline/ref=DA9D8F49BF4D7159FB00BA34A9EEA93AEDCE770BBC8358F2123ABDD7AE8EC46F6C79AF01D0YAh8O" TargetMode="External"/><Relationship Id="rId53" Type="http://schemas.openxmlformats.org/officeDocument/2006/relationships/hyperlink" Target="consultantplus://offline/ref=DA9D8F49BF4D7159FB00BA34A9EEA93AEDC77E03B48258F2123ABDD7AE8EC46F6C79AF03D1ACB46CY1hEO" TargetMode="External"/><Relationship Id="rId58" Type="http://schemas.openxmlformats.org/officeDocument/2006/relationships/hyperlink" Target="consultantplus://offline/ref=DA9D8F49BF4D7159FB00BA34A9EEA93AEDCE770BBC8358F2123ABDD7AE8EC46F6C79AF03D5A9YBh3O" TargetMode="External"/><Relationship Id="rId74" Type="http://schemas.openxmlformats.org/officeDocument/2006/relationships/hyperlink" Target="consultantplus://offline/ref=DA9D8F49BF4D7159FB00BA34A9EEA93AEEC47E0BB48358F2123ABDD7AE8EC46F6C79AF03D1ACB865Y1hCO" TargetMode="External"/><Relationship Id="rId79" Type="http://schemas.openxmlformats.org/officeDocument/2006/relationships/hyperlink" Target="consultantplus://offline/ref=DA9D8F49BF4D7159FB00BA34A9EEA93AEDCE770BBC8358F2123ABDD7AEY8hEO" TargetMode="External"/><Relationship Id="rId102" Type="http://schemas.openxmlformats.org/officeDocument/2006/relationships/hyperlink" Target="consultantplus://offline/ref=DA9D8F49BF4D7159FB00BA34A9EEA93AE9C37E00B58F05F81A63B1D5A9819B786B30A407YDh2O" TargetMode="External"/><Relationship Id="rId123" Type="http://schemas.openxmlformats.org/officeDocument/2006/relationships/hyperlink" Target="consultantplus://offline/ref=DA9D8F49BF4D7159FB00A929B8EEA93AEDC47602B48458F2123ABDD7AEY8hEO" TargetMode="External"/><Relationship Id="rId128" Type="http://schemas.openxmlformats.org/officeDocument/2006/relationships/hyperlink" Target="consultantplus://offline/ref=DA9D8F49BF4D7159FB00BA34A9EEA93AEDCE7906BFD20FF0436FB3D2A6DE8C7F223CA202D1A4YBh3O" TargetMode="External"/><Relationship Id="rId144" Type="http://schemas.openxmlformats.org/officeDocument/2006/relationships/hyperlink" Target="consultantplus://offline/ref=DA9D8F49BF4D7159FB00BA34A9EEA93AEDCE770BBC8358F2123ABDD7AE8EC46F6C79AF03D5A9YBh3O" TargetMode="External"/><Relationship Id="rId149" Type="http://schemas.openxmlformats.org/officeDocument/2006/relationships/hyperlink" Target="consultantplus://offline/ref=DA9D8F49BF4D7159FB00BA34A9EEA93AEDCE770BBC8358F2123ABDD7AE8EC46F6C79AF03D5AAYBh5O" TargetMode="External"/><Relationship Id="rId5" Type="http://schemas.openxmlformats.org/officeDocument/2006/relationships/hyperlink" Target="consultantplus://offline/ref=DA9D8F49BF4D7159FB00BA34A9EEA93AEDC77E03B48258F2123ABDD7AE8EC46F6C79AF00YDh0O" TargetMode="External"/><Relationship Id="rId90" Type="http://schemas.openxmlformats.org/officeDocument/2006/relationships/hyperlink" Target="consultantplus://offline/ref=DA9D8F49BF4D7159FB00BA34A9EEA93AEDCE7906BFD20FF0436FB3YDh2O" TargetMode="External"/><Relationship Id="rId95" Type="http://schemas.openxmlformats.org/officeDocument/2006/relationships/hyperlink" Target="consultantplus://offline/ref=DA9D8F49BF4D7159FB00BA34A9EEA93AEDCE770BBC8358F2123ABDD7AE8EC46F6C79AF04D2YAhBO" TargetMode="External"/><Relationship Id="rId160" Type="http://schemas.openxmlformats.org/officeDocument/2006/relationships/hyperlink" Target="consultantplus://offline/ref=DA9D8F49BF4D7159FB00BA34A9EEA93AEDCE770BBC8358F2123ABDD7AE8EC46F6C79AF04D2YAhAO" TargetMode="External"/><Relationship Id="rId165" Type="http://schemas.openxmlformats.org/officeDocument/2006/relationships/hyperlink" Target="consultantplus://offline/ref=DA9D8F49BF4D7159FB00BA34A9EEA93AEDCE770BBC8358F2123ABDD7AE8EC46F6C79AF03D5A9YBh2O" TargetMode="External"/><Relationship Id="rId181" Type="http://schemas.openxmlformats.org/officeDocument/2006/relationships/hyperlink" Target="consultantplus://offline/ref=DA9D8F49BF4D7159FB00BA34A9EEA93AEDCE770BBC8358F2123ABDD7AE8EC46F6C79AF03D5A9YBh3O" TargetMode="External"/><Relationship Id="rId186" Type="http://schemas.openxmlformats.org/officeDocument/2006/relationships/theme" Target="theme/theme1.xml"/><Relationship Id="rId22" Type="http://schemas.openxmlformats.org/officeDocument/2006/relationships/hyperlink" Target="consultantplus://offline/ref=DA9D8F49BF4D7159FB00BA34A9EEA93AEDCE770BBC8358F2123ABDD7AE8EC46F6C79AF03D5AAYBh5O" TargetMode="External"/><Relationship Id="rId27" Type="http://schemas.openxmlformats.org/officeDocument/2006/relationships/hyperlink" Target="consultantplus://offline/ref=DA9D8F49BF4D7159FB00BA34A9EEA93AEDCE770BBC8358F2123ABDD7AE8EC46F6C79AF04D2YAh5O" TargetMode="External"/><Relationship Id="rId43" Type="http://schemas.openxmlformats.org/officeDocument/2006/relationships/hyperlink" Target="consultantplus://offline/ref=DA9D8F49BF4D7159FB00BA34A9EEA93AEDCE770BBC8358F2123ABDD7AE8EC46F6C79AF03D5A8YBh2O" TargetMode="External"/><Relationship Id="rId48" Type="http://schemas.openxmlformats.org/officeDocument/2006/relationships/hyperlink" Target="consultantplus://offline/ref=DA9D8F49BF4D7159FB00BA34A9EEA93AEDCE7906BFD20FF0436FB3D2A6DE8C7F223CA202D1A4YBh0O" TargetMode="External"/><Relationship Id="rId64" Type="http://schemas.openxmlformats.org/officeDocument/2006/relationships/hyperlink" Target="consultantplus://offline/ref=DA9D8F49BF4D7159FB00BA34A9EEA93AEDCE7906BFD20FF0436FB3D2A6DE8C7F223CA202D1ADYBh9O" TargetMode="External"/><Relationship Id="rId69" Type="http://schemas.openxmlformats.org/officeDocument/2006/relationships/hyperlink" Target="consultantplus://offline/ref=DA9D8F49BF4D7159FB00BA34A9EEA93AEDCE7906BFD20FF0436FB3D2A6DE8C7F223CA202D1A4YBh3O" TargetMode="External"/><Relationship Id="rId113" Type="http://schemas.openxmlformats.org/officeDocument/2006/relationships/hyperlink" Target="consultantplus://offline/ref=DA9D8F49BF4D7159FB00BA34A9EEA93AEDCE770BBC8358F2123ABDD7AE8EC46F6C79AF07YDh7O" TargetMode="External"/><Relationship Id="rId118" Type="http://schemas.openxmlformats.org/officeDocument/2006/relationships/hyperlink" Target="consultantplus://offline/ref=DA9D8F49BF4D7159FB00BA34A9EEA93AEDCE770BBC8358F2123ABDD7AE8EC46F6C79AF03D1ADB96DY1hBO" TargetMode="External"/><Relationship Id="rId134" Type="http://schemas.openxmlformats.org/officeDocument/2006/relationships/hyperlink" Target="consultantplus://offline/ref=DA9D8F49BF4D7159FB00BA34A9EEA93AEDCE770BBC8358F2123ABDD7AE8EC46F6C79AF03D5A8YBh5O" TargetMode="External"/><Relationship Id="rId139" Type="http://schemas.openxmlformats.org/officeDocument/2006/relationships/hyperlink" Target="consultantplus://offline/ref=DA9D8F49BF4D7159FB00BA34A9EEA93AEDCE770BBC8358F2123ABDD7AE8EC46F6C79AF03D5A9YBh5O" TargetMode="External"/><Relationship Id="rId80" Type="http://schemas.openxmlformats.org/officeDocument/2006/relationships/hyperlink" Target="consultantplus://offline/ref=DA9D8F49BF4D7159FB00BA34A9EEA93AEDCE770BBC8358F2123ABDD7AE8EC46F6C79AF07YDh2O" TargetMode="External"/><Relationship Id="rId85" Type="http://schemas.openxmlformats.org/officeDocument/2006/relationships/hyperlink" Target="consultantplus://offline/ref=DA9D8F49BF4D7159FB00BA34A9EEA93AEDCE770BBC8358F2123ABDD7AEY8hEO" TargetMode="External"/><Relationship Id="rId150" Type="http://schemas.openxmlformats.org/officeDocument/2006/relationships/hyperlink" Target="consultantplus://offline/ref=DA9D8F49BF4D7159FB00BA34A9EEA93AEDCE770BBC8358F2123ABDD7AE8EC46F6C79AF03D5A8YBh9O" TargetMode="External"/><Relationship Id="rId155" Type="http://schemas.openxmlformats.org/officeDocument/2006/relationships/hyperlink" Target="consultantplus://offline/ref=DA9D8F49BF4D7159FB00BA34A9EEA93AEDC77E03B48258F2123ABDD7AE8EC46F6C79AF03D1ACB264Y1hFO" TargetMode="External"/><Relationship Id="rId171" Type="http://schemas.openxmlformats.org/officeDocument/2006/relationships/hyperlink" Target="consultantplus://offline/ref=DA9D8F49BF4D7159FB00BA34A9EEA93AEDCE770BBC8358F2123ABDD7AE8EC46F6C79AF03D5A8YBh9O" TargetMode="External"/><Relationship Id="rId176" Type="http://schemas.openxmlformats.org/officeDocument/2006/relationships/hyperlink" Target="consultantplus://offline/ref=DA9D8F49BF4D7159FB00BA34A9EEA93AEDCE770BBC8358F2123ABDD7AE8EC46F6C79AF03D5AAYBh5O" TargetMode="External"/><Relationship Id="rId12" Type="http://schemas.openxmlformats.org/officeDocument/2006/relationships/hyperlink" Target="consultantplus://offline/ref=DA9D8F49BF4D7159FB00BA34A9EEA93AEDC77E03B48258F2123ABDD7AE8EC46F6C79AF03D1ACB565Y1h7O" TargetMode="External"/><Relationship Id="rId17" Type="http://schemas.openxmlformats.org/officeDocument/2006/relationships/hyperlink" Target="consultantplus://offline/ref=DA9D8F49BF4D7159FB00BA34A9EEA93AEDCE770BBC8358F2123ABDD7AE8EC46F6C79AF03D5A8YBh9O" TargetMode="External"/><Relationship Id="rId33" Type="http://schemas.openxmlformats.org/officeDocument/2006/relationships/hyperlink" Target="consultantplus://offline/ref=DA9D8F49BF4D7159FB00BA34A9EEA93AEDCE770BBC8358F2123ABDD7AE8EC46F6C79AF03D5A9YBh0O" TargetMode="External"/><Relationship Id="rId38" Type="http://schemas.openxmlformats.org/officeDocument/2006/relationships/hyperlink" Target="consultantplus://offline/ref=DA9D8F49BF4D7159FB00BA34A9EEA93AEDCE770BBC8358F2123ABDD7AE8EC46F6C79AF03D1AEB46BY1h8O" TargetMode="External"/><Relationship Id="rId59" Type="http://schemas.openxmlformats.org/officeDocument/2006/relationships/hyperlink" Target="consultantplus://offline/ref=DA9D8F49BF4D7159FB00BA34A9EEA93AEDCE770BBC8358F2123ABDD7AE8EC46F6C79AF03D5A9YBh2O" TargetMode="External"/><Relationship Id="rId103" Type="http://schemas.openxmlformats.org/officeDocument/2006/relationships/hyperlink" Target="consultantplus://offline/ref=DA9D8F49BF4D7159FB00BA34A9EEA93AE6C57903BD8F05F81A63B1D5YAh9O" TargetMode="External"/><Relationship Id="rId108" Type="http://schemas.openxmlformats.org/officeDocument/2006/relationships/hyperlink" Target="consultantplus://offline/ref=DA9D8F49BF4D7159FB00BA34A9EEA93AEDCE770BBC8358F2123ABDD7AE8EC46F6C79AF04D4YAh9O" TargetMode="External"/><Relationship Id="rId124" Type="http://schemas.openxmlformats.org/officeDocument/2006/relationships/hyperlink" Target="consultantplus://offline/ref=DA9D8F49BF4D7159FB00BA34A9EEA93AEDC77802BD8C58F2123ABDD7AEY8hEO" TargetMode="External"/><Relationship Id="rId129" Type="http://schemas.openxmlformats.org/officeDocument/2006/relationships/hyperlink" Target="consultantplus://offline/ref=DA9D8F49BF4D7159FB00BA34A9EEA93AEDCE7906BFD20FF0436FB3D2A6DE8C7F223CA202D1A4YBh2O" TargetMode="External"/><Relationship Id="rId54" Type="http://schemas.openxmlformats.org/officeDocument/2006/relationships/hyperlink" Target="consultantplus://offline/ref=DA9D8F49BF4D7159FB00BA34A9EEA93AEDCE770BBC8358F2123ABDD7AE8EC46F6C79AF04D2YAhAO" TargetMode="External"/><Relationship Id="rId70" Type="http://schemas.openxmlformats.org/officeDocument/2006/relationships/hyperlink" Target="consultantplus://offline/ref=DA9D8F49BF4D7159FB00BA34A9EEA93AEDCE7906BFD20FF0436FB3D2A6DE8C7F223CA202D1A4YBh2O" TargetMode="External"/><Relationship Id="rId75" Type="http://schemas.openxmlformats.org/officeDocument/2006/relationships/hyperlink" Target="consultantplus://offline/ref=DA9D8F49BF4D7159FB00BA34A9EEA93AEDCE7906BFD20FF0436FB3YDh2O" TargetMode="External"/><Relationship Id="rId91" Type="http://schemas.openxmlformats.org/officeDocument/2006/relationships/hyperlink" Target="consultantplus://offline/ref=DA9D8F49BF4D7159FB00BA34A9EEA93AE7C47B05BC8F05F81A63B1D5YAh9O" TargetMode="External"/><Relationship Id="rId96" Type="http://schemas.openxmlformats.org/officeDocument/2006/relationships/hyperlink" Target="consultantplus://offline/ref=DA9D8F49BF4D7159FB00BA34A9EEA93AEDCE770BBC8358F2123ABDD7AE8EC46F6C79AF04D2YAhBO" TargetMode="External"/><Relationship Id="rId140" Type="http://schemas.openxmlformats.org/officeDocument/2006/relationships/hyperlink" Target="consultantplus://offline/ref=DA9D8F49BF4D7159FB00BA34A9EEA93AEDCE770BBC8358F2123ABDD7AE8EC46F6C79AF03D5A9YBh1O" TargetMode="External"/><Relationship Id="rId145" Type="http://schemas.openxmlformats.org/officeDocument/2006/relationships/hyperlink" Target="consultantplus://offline/ref=DA9D8F49BF4D7159FB00BA34A9EEA93AEDCE770BBC8358F2123ABDD7AE8EC46F6C79AF03D5AAYBh1O" TargetMode="External"/><Relationship Id="rId161" Type="http://schemas.openxmlformats.org/officeDocument/2006/relationships/hyperlink" Target="consultantplus://offline/ref=DA9D8F49BF4D7159FB00BA34A9EEA93AEDCE770BBC8358F2123ABDD7AE8EC46F6C79AF03D5A8YBh5O" TargetMode="External"/><Relationship Id="rId166" Type="http://schemas.openxmlformats.org/officeDocument/2006/relationships/hyperlink" Target="consultantplus://offline/ref=DA9D8F49BF4D7159FB00BA34A9EEA93AEDCE770BBC8358F2123ABDD7AE8EC46F6C79AF03D5A9YBh5O" TargetMode="External"/><Relationship Id="rId182" Type="http://schemas.openxmlformats.org/officeDocument/2006/relationships/hyperlink" Target="consultantplus://offline/ref=DA9D8F49BF4D7159FB00BA34A9EEA93AEDCE770BBC8358F2123ABDD7AE8EC46F6C79AF03D5A9YBh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D8F49BF4D7159FB00BA34A9EEA93AEDC77E03B48258F2123ABDD7AE8EC46F6C79AF03D1ACB16FY1hDO" TargetMode="External"/><Relationship Id="rId23" Type="http://schemas.openxmlformats.org/officeDocument/2006/relationships/hyperlink" Target="consultantplus://offline/ref=DA9D8F49BF4D7159FB00BA34A9EEA93AEDCE7906BFD20FF0436FB3YDh2O" TargetMode="External"/><Relationship Id="rId28" Type="http://schemas.openxmlformats.org/officeDocument/2006/relationships/hyperlink" Target="consultantplus://offline/ref=DA9D8F49BF4D7159FB00BA34A9EEA93AEDCE770BBC8358F2123ABDD7AE8EC46F6C79AF04D5YAhCO" TargetMode="External"/><Relationship Id="rId49" Type="http://schemas.openxmlformats.org/officeDocument/2006/relationships/hyperlink" Target="consultantplus://offline/ref=DA9D8F49BF4D7159FB00BA34A9EEA93AEDCE7906BFD20FF0436FB3D2A6DE8C7F223CA202D0A8YBh0O" TargetMode="External"/><Relationship Id="rId114" Type="http://schemas.openxmlformats.org/officeDocument/2006/relationships/hyperlink" Target="consultantplus://offline/ref=DA9D8F49BF4D7159FB00BA34A9EEA93AE6C57903BD8F05F81A63B1D5YAh9O" TargetMode="External"/><Relationship Id="rId119" Type="http://schemas.openxmlformats.org/officeDocument/2006/relationships/hyperlink" Target="consultantplus://offline/ref=DA9D8F49BF4D7159FB00BA34A9EEA93AEDCE770BBC8358F2123ABDD7AE8EC46F6C79AF07YDh3O" TargetMode="External"/><Relationship Id="rId44" Type="http://schemas.openxmlformats.org/officeDocument/2006/relationships/hyperlink" Target="consultantplus://offline/ref=DA9D8F49BF4D7159FB00BA34A9EEA93AEDCE770BBC8358F2123ABDD7AE8EC46F6C79AF03D5A9YBh1O" TargetMode="External"/><Relationship Id="rId60" Type="http://schemas.openxmlformats.org/officeDocument/2006/relationships/hyperlink" Target="consultantplus://offline/ref=DA9D8F49BF4D7159FB00BA34A9EEA93AEDCE770BBC8358F2123ABDD7AE8EC46F6C79AF03D5A9YBh5O" TargetMode="External"/><Relationship Id="rId65" Type="http://schemas.openxmlformats.org/officeDocument/2006/relationships/hyperlink" Target="consultantplus://offline/ref=DA9D8F49BF4D7159FB00BA34A9EEA93AEDCE7906BFD20FF0436FB3D2A6DE8C7F223CA202D1A8YBh0O" TargetMode="External"/><Relationship Id="rId81" Type="http://schemas.openxmlformats.org/officeDocument/2006/relationships/hyperlink" Target="consultantplus://offline/ref=DA9D8F49BF4D7159FB00BA34A9EEA93AEDCE770BBC8358F2123ABDD7AE8EC46F6C79AF07YDh6O" TargetMode="External"/><Relationship Id="rId86" Type="http://schemas.openxmlformats.org/officeDocument/2006/relationships/hyperlink" Target="consultantplus://offline/ref=DA9D8F49BF4D7159FB00BA34A9EEA93AEDCE770BBC8358F2123ABDD7AEY8hEO" TargetMode="External"/><Relationship Id="rId130" Type="http://schemas.openxmlformats.org/officeDocument/2006/relationships/hyperlink" Target="consultantplus://offline/ref=DA9D8F49BF4D7159FB00A929B8EEA93AEBC17A0BB78158F2123ABDD7AEY8hEO" TargetMode="External"/><Relationship Id="rId135" Type="http://schemas.openxmlformats.org/officeDocument/2006/relationships/hyperlink" Target="consultantplus://offline/ref=DA9D8F49BF4D7159FB00BA34A9EEA93AEDCE7906BFD20FF0436FB3D2A6DE8C7F223CA202D0A8YBh5O" TargetMode="External"/><Relationship Id="rId151" Type="http://schemas.openxmlformats.org/officeDocument/2006/relationships/hyperlink" Target="consultantplus://offline/ref=DA9D8F49BF4D7159FB00BA34A9EEA93AEDCE770BBC8358F2123ABDD7AEY8hEO" TargetMode="External"/><Relationship Id="rId156" Type="http://schemas.openxmlformats.org/officeDocument/2006/relationships/hyperlink" Target="consultantplus://offline/ref=DA9D8F49BF4D7159FB00BA34A9EEA93AEDC77E03B48258F2123ABDD7AE8EC46F6C79AF03D1ACB264Y1h9O" TargetMode="External"/><Relationship Id="rId177" Type="http://schemas.openxmlformats.org/officeDocument/2006/relationships/hyperlink" Target="consultantplus://offline/ref=DA9D8F49BF4D7159FB00BA34A9EEA93AEDCE770BBC8358F2123ABDD7AE8EC46F6C79AF04D2YAhAO" TargetMode="External"/><Relationship Id="rId4" Type="http://schemas.openxmlformats.org/officeDocument/2006/relationships/hyperlink" Target="consultantplus://offline/ref=DA9D8F49BF4D7159FB00BA34A9EEA93AEDCE7906BFD20FF0436FB3D2A6DE8C7F223CA202D4A9YBh6O" TargetMode="External"/><Relationship Id="rId9" Type="http://schemas.openxmlformats.org/officeDocument/2006/relationships/hyperlink" Target="consultantplus://offline/ref=DA9D8F49BF4D7159FB00BA34A9EEA93AEDC77E03B48258F2123ABDD7AE8EC46F6C79AF03D1ACB36DY1hFO" TargetMode="External"/><Relationship Id="rId172" Type="http://schemas.openxmlformats.org/officeDocument/2006/relationships/hyperlink" Target="consultantplus://offline/ref=DA9D8F49BF4D7159FB00BA34A9EEA93AEDCE770BBC8358F2123ABDD7AE8EC46F6C79AF03D5A9YBh0O" TargetMode="External"/><Relationship Id="rId180" Type="http://schemas.openxmlformats.org/officeDocument/2006/relationships/hyperlink" Target="consultantplus://offline/ref=DA9D8F49BF4D7159FB00BA34A9EEA93AEDCE770BBC8358F2123ABDD7AE8EC46F6C79AF03D5A9YBh0O" TargetMode="External"/><Relationship Id="rId13" Type="http://schemas.openxmlformats.org/officeDocument/2006/relationships/hyperlink" Target="consultantplus://offline/ref=DA9D8F49BF4D7159FB00BA34A9EEA93AEDC77E03B48258F2123ABDD7AE8EC46F6C79AF03D1ACB46CY1hEO" TargetMode="External"/><Relationship Id="rId18" Type="http://schemas.openxmlformats.org/officeDocument/2006/relationships/hyperlink" Target="consultantplus://offline/ref=DA9D8F49BF4D7159FB00BA34A9EEA93AEDCE770BBC8358F2123ABDD7AE8EC46F6C79AF03D5A9YBh0O" TargetMode="External"/><Relationship Id="rId39" Type="http://schemas.openxmlformats.org/officeDocument/2006/relationships/hyperlink" Target="consultantplus://offline/ref=DA9D8F49BF4D7159FB00BA34A9EEA93AEDCE770BBC8358F2123ABDD7AE8EC46F6C79AF03D5A9YBh8O" TargetMode="External"/><Relationship Id="rId109" Type="http://schemas.openxmlformats.org/officeDocument/2006/relationships/hyperlink" Target="consultantplus://offline/ref=DA9D8F49BF4D7159FB00BA34A9EEA93AEDCE770BBC8358F2123ABDD7AE8EC46F6C79AF03D1ACB864Y1hFO" TargetMode="External"/><Relationship Id="rId34" Type="http://schemas.openxmlformats.org/officeDocument/2006/relationships/hyperlink" Target="consultantplus://offline/ref=DA9D8F49BF4D7159FB00BA34A9EEA93AEDCE770BBC8358F2123ABDD7AE8EC46F6C79AF03D5A9YBh3O" TargetMode="External"/><Relationship Id="rId50" Type="http://schemas.openxmlformats.org/officeDocument/2006/relationships/hyperlink" Target="consultantplus://offline/ref=DA9D8F49BF4D7159FB00BA34A9EEA93AEDCE7906BFD20FF0436FB3D2A6DE8C7F223CA202D3ACYBh7O" TargetMode="External"/><Relationship Id="rId55" Type="http://schemas.openxmlformats.org/officeDocument/2006/relationships/hyperlink" Target="consultantplus://offline/ref=DA9D8F49BF4D7159FB00BA34A9EEA93AEDCE770BBC8358F2123ABDD7AE8EC46F6C79AF03D5A8YBh5O" TargetMode="External"/><Relationship Id="rId76" Type="http://schemas.openxmlformats.org/officeDocument/2006/relationships/hyperlink" Target="consultantplus://offline/ref=DA9D8F49BF4D7159FB00BA34A9EEA93AEDCE770BBC8358F2123ABDD7AE8EC46F6C79AF03D1ACB864Y1hDO" TargetMode="External"/><Relationship Id="rId97" Type="http://schemas.openxmlformats.org/officeDocument/2006/relationships/hyperlink" Target="consultantplus://offline/ref=DA9D8F49BF4D7159FB00BA34A9EEA93AEEC17C06B18658F2123ABDD7AEY8hEO" TargetMode="External"/><Relationship Id="rId104" Type="http://schemas.openxmlformats.org/officeDocument/2006/relationships/hyperlink" Target="consultantplus://offline/ref=DA9D8F49BF4D7159FB00BA34A9EEA93AE9CF7C00B78F05F81A63B1D5YAh9O" TargetMode="External"/><Relationship Id="rId120" Type="http://schemas.openxmlformats.org/officeDocument/2006/relationships/hyperlink" Target="consultantplus://offline/ref=DA9D8F49BF4D7159FB00BA34A9EEA93AEDCE770BBC8358F2123ABDD7AE8EC46F6C79AF07YDh7O" TargetMode="External"/><Relationship Id="rId125" Type="http://schemas.openxmlformats.org/officeDocument/2006/relationships/hyperlink" Target="consultantplus://offline/ref=DA9D8F49BF4D7159FB00BA34A9EEA93AEEC37605B28758F2123ABDD7AEY8hEO" TargetMode="External"/><Relationship Id="rId141" Type="http://schemas.openxmlformats.org/officeDocument/2006/relationships/hyperlink" Target="consultantplus://offline/ref=DA9D8F49BF4D7159FB00BA34A9EEA93AEDCE770BBC8358F2123ABDD7AE8EC46F6C79AF00D8YAhDO" TargetMode="External"/><Relationship Id="rId146" Type="http://schemas.openxmlformats.org/officeDocument/2006/relationships/hyperlink" Target="consultantplus://offline/ref=DA9D8F49BF4D7159FB00BA34A9EEA93AEDCE770BBC8358F2123ABDD7AE8EC46F6C79AF03D5AAYBh0O" TargetMode="External"/><Relationship Id="rId167" Type="http://schemas.openxmlformats.org/officeDocument/2006/relationships/hyperlink" Target="consultantplus://offline/ref=DA9D8F49BF4D7159FB00BA34A9EEA93AEDCE770BBC8358F2123ABDD7AE8EC46F6C79AF03D5AAYBh5O" TargetMode="External"/><Relationship Id="rId7" Type="http://schemas.openxmlformats.org/officeDocument/2006/relationships/hyperlink" Target="consultantplus://offline/ref=DA9D8F49BF4D7159FB00BA34A9EEA93AEDC77E03B48258F2123ABDD7AE8EC46F6C79AF03D1ACB16FY1hCO" TargetMode="External"/><Relationship Id="rId71" Type="http://schemas.openxmlformats.org/officeDocument/2006/relationships/hyperlink" Target="consultantplus://offline/ref=DA9D8F49BF4D7159FB00BA34A9EEA93AEDCE7906BFD20FF0436FB3D2A6DE8C7F223CA202D1ABYBh1O" TargetMode="External"/><Relationship Id="rId92" Type="http://schemas.openxmlformats.org/officeDocument/2006/relationships/hyperlink" Target="consultantplus://offline/ref=DA9D8F49BF4D7159FB00BA34A9EEA93AEDCE770BBC8358F2123ABDD7AEY8hEO" TargetMode="External"/><Relationship Id="rId162" Type="http://schemas.openxmlformats.org/officeDocument/2006/relationships/hyperlink" Target="consultantplus://offline/ref=DA9D8F49BF4D7159FB00BA34A9EEA93AEDCE770BBC8358F2123ABDD7AE8EC46F6C79AF03D5A8YBh9O" TargetMode="External"/><Relationship Id="rId183" Type="http://schemas.openxmlformats.org/officeDocument/2006/relationships/hyperlink" Target="consultantplus://offline/ref=DA9D8F49BF4D7159FB00BA34A9EEA93AEDCE770BBC8358F2123ABDD7AE8EC46F6C79AF03D5A9YBh5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A9D8F49BF4D7159FB00BA34A9EEA93AEDCE770BBC8358F2123ABDD7AE8EC46F6C79AF04D5YAhDO" TargetMode="External"/><Relationship Id="rId24" Type="http://schemas.openxmlformats.org/officeDocument/2006/relationships/hyperlink" Target="consultantplus://offline/ref=DA9D8F49BF4D7159FB00BA34A9EEA93AEDC77E03B48258F2123ABDD7AE8EC46F6C79AF03D1ACB36BY1hBO" TargetMode="External"/><Relationship Id="rId40" Type="http://schemas.openxmlformats.org/officeDocument/2006/relationships/hyperlink" Target="consultantplus://offline/ref=DA9D8F49BF4D7159FB00BA34A9EEA93AEDCE770BBC8358F2123ABDD7AE8EC46F6C79AF03D5AAYBh0O" TargetMode="External"/><Relationship Id="rId45" Type="http://schemas.openxmlformats.org/officeDocument/2006/relationships/hyperlink" Target="consultantplus://offline/ref=DA9D8F49BF4D7159FB00BA34A9EEA93AEDCE7906BFD20FF0436FB3YDh2O" TargetMode="External"/><Relationship Id="rId66" Type="http://schemas.openxmlformats.org/officeDocument/2006/relationships/hyperlink" Target="consultantplus://offline/ref=DA9D8F49BF4D7159FB00BA34A9EEA93AEDCE7906BFD20FF0436FB3D2A6DE8C7F223CA202D1AEYBh1O" TargetMode="External"/><Relationship Id="rId87" Type="http://schemas.openxmlformats.org/officeDocument/2006/relationships/hyperlink" Target="consultantplus://offline/ref=DA9D8F49BF4D7159FB00BA34A9EEA93AE8CE7E0ABFD20FF0436FB3D2A6DE8C7F223CA202D1ADYBh3O" TargetMode="External"/><Relationship Id="rId110" Type="http://schemas.openxmlformats.org/officeDocument/2006/relationships/hyperlink" Target="consultantplus://offline/ref=DA9D8F49BF4D7159FB00BA34A9EEA93AEDCE770BBC8358F2123ABDD7AE8EC46F6C79AF03D1ACB864Y1h8O" TargetMode="External"/><Relationship Id="rId115" Type="http://schemas.openxmlformats.org/officeDocument/2006/relationships/hyperlink" Target="consultantplus://offline/ref=DA9D8F49BF4D7159FB00BA34A9EEA93AE6C07B05B58F05F81A63B1D5YAh9O" TargetMode="External"/><Relationship Id="rId131" Type="http://schemas.openxmlformats.org/officeDocument/2006/relationships/hyperlink" Target="consultantplus://offline/ref=DA9D8F49BF4D7159FB00A929B8EEA93AEBC17805BD8358F2123ABDD7AEY8hEO" TargetMode="External"/><Relationship Id="rId136" Type="http://schemas.openxmlformats.org/officeDocument/2006/relationships/hyperlink" Target="consultantplus://offline/ref=DA9D8F49BF4D7159FB00BA34A9EEA93AEDCE770BBC8358F2123ABDD7AE8EC46F6C79AF03D5A9YBh1O" TargetMode="External"/><Relationship Id="rId157" Type="http://schemas.openxmlformats.org/officeDocument/2006/relationships/hyperlink" Target="consultantplus://offline/ref=DA9D8F49BF4D7159FB00BA34A9EEA93AEDC77E03B48258F2123ABDD7AE8EC46F6C79AF03D1ACB56DY1hDO" TargetMode="External"/><Relationship Id="rId178" Type="http://schemas.openxmlformats.org/officeDocument/2006/relationships/hyperlink" Target="consultantplus://offline/ref=DA9D8F49BF4D7159FB00BA34A9EEA93AEDCE770BBC8358F2123ABDD7AE8EC46F6C79AF03D5A8YBh5O" TargetMode="External"/><Relationship Id="rId61" Type="http://schemas.openxmlformats.org/officeDocument/2006/relationships/hyperlink" Target="consultantplus://offline/ref=DA9D8F49BF4D7159FB00BA34A9EEA93AEDCE770BBC8358F2123ABDD7AE8EC46F6C79AF03D5AAYBh5O" TargetMode="External"/><Relationship Id="rId82" Type="http://schemas.openxmlformats.org/officeDocument/2006/relationships/hyperlink" Target="consultantplus://offline/ref=DA9D8F49BF4D7159FB00BA34A9EEA93AEDCF7C05BC8658F2123ABDD7AEY8hEO" TargetMode="External"/><Relationship Id="rId152" Type="http://schemas.openxmlformats.org/officeDocument/2006/relationships/hyperlink" Target="consultantplus://offline/ref=DA9D8F49BF4D7159FB00BA34A9EEA93AEDC77E03B48258F2123ABDD7AE8EC46F6C79AF03D1ACB168Y1hEO" TargetMode="External"/><Relationship Id="rId173" Type="http://schemas.openxmlformats.org/officeDocument/2006/relationships/hyperlink" Target="consultantplus://offline/ref=DA9D8F49BF4D7159FB00BA34A9EEA93AEDCE770BBC8358F2123ABDD7AE8EC46F6C79AF03D5A9YBh3O" TargetMode="External"/><Relationship Id="rId19" Type="http://schemas.openxmlformats.org/officeDocument/2006/relationships/hyperlink" Target="consultantplus://offline/ref=DA9D8F49BF4D7159FB00BA34A9EEA93AEDCE770BBC8358F2123ABDD7AE8EC46F6C79AF03D5A9YBh3O" TargetMode="External"/><Relationship Id="rId14" Type="http://schemas.openxmlformats.org/officeDocument/2006/relationships/hyperlink" Target="consultantplus://offline/ref=DA9D8F49BF4D7159FB00BA34A9EEA93AEDC77E03B48258F2123ABDD7AE8EC46F6C79AF03D1ACB46CY1h7O" TargetMode="External"/><Relationship Id="rId30" Type="http://schemas.openxmlformats.org/officeDocument/2006/relationships/hyperlink" Target="consultantplus://offline/ref=DA9D8F49BF4D7159FB00BA34A9EEA93AEDCE770BBC8358F2123ABDD7AE8EC46F6C79AF03D5A8YBh5O" TargetMode="External"/><Relationship Id="rId35" Type="http://schemas.openxmlformats.org/officeDocument/2006/relationships/hyperlink" Target="consultantplus://offline/ref=DA9D8F49BF4D7159FB00BA34A9EEA93AEDCE770BBC8358F2123ABDD7AE8EC46F6C79AF03D5A9YBh2O" TargetMode="External"/><Relationship Id="rId56" Type="http://schemas.openxmlformats.org/officeDocument/2006/relationships/hyperlink" Target="consultantplus://offline/ref=DA9D8F49BF4D7159FB00BA34A9EEA93AEDCE770BBC8358F2123ABDD7AE8EC46F6C79AF03D5A8YBh9O" TargetMode="External"/><Relationship Id="rId77" Type="http://schemas.openxmlformats.org/officeDocument/2006/relationships/hyperlink" Target="consultantplus://offline/ref=DA9D8F49BF4D7159FB00BA34A9EEA93AEDCE770BBC8358F2123ABDD7AE8EC46F6C79AF03D1ACB864Y1h8O" TargetMode="External"/><Relationship Id="rId100" Type="http://schemas.openxmlformats.org/officeDocument/2006/relationships/hyperlink" Target="consultantplus://offline/ref=DA9D8F49BF4D7159FB00BA34A9EEA93AE9CF7C00B78F05F81A63B1D5YAh9O" TargetMode="External"/><Relationship Id="rId105" Type="http://schemas.openxmlformats.org/officeDocument/2006/relationships/hyperlink" Target="consultantplus://offline/ref=DA9D8F49BF4D7159FB00BA34A9EEA93AE6C57903BD8F05F81A63B1D5YAh9O" TargetMode="External"/><Relationship Id="rId126" Type="http://schemas.openxmlformats.org/officeDocument/2006/relationships/hyperlink" Target="consultantplus://offline/ref=DA9D8F49BF4D7159FB00BA34A9EEA93AEDCE7906BFD20FF0436FB3YDh2O" TargetMode="External"/><Relationship Id="rId147" Type="http://schemas.openxmlformats.org/officeDocument/2006/relationships/hyperlink" Target="consultantplus://offline/ref=DA9D8F49BF4D7159FB00BA34A9EEA93AEDCE770BBC8358F2123ABDD7AE8EC46F6C79AF01D0YAhFO" TargetMode="External"/><Relationship Id="rId168" Type="http://schemas.openxmlformats.org/officeDocument/2006/relationships/hyperlink" Target="consultantplus://offline/ref=DA9D8F49BF4D7159FB00BA34A9EEA93AEDCE7906BFD20FF0436FB3YDh2O" TargetMode="External"/><Relationship Id="rId8" Type="http://schemas.openxmlformats.org/officeDocument/2006/relationships/hyperlink" Target="consultantplus://offline/ref=DA9D8F49BF4D7159FB00BA34A9EEA93AEDC77E03B48258F2123ABDD7AE8EC46F6C79AF01YDh0O" TargetMode="External"/><Relationship Id="rId51" Type="http://schemas.openxmlformats.org/officeDocument/2006/relationships/hyperlink" Target="consultantplus://offline/ref=DA9D8F49BF4D7159FB00BA34A9EEA93AEDC77E03B48258F2123ABDD7AE8EC46F6C79AF03D1ACB264Y1hFO" TargetMode="External"/><Relationship Id="rId72" Type="http://schemas.openxmlformats.org/officeDocument/2006/relationships/hyperlink" Target="consultantplus://offline/ref=DA9D8F49BF4D7159FB00BA34A9EEA93AEEC47E0BB48158F2123ABDD7AE8EC46F6C79AF03D1ACB16AY1h8O" TargetMode="External"/><Relationship Id="rId93" Type="http://schemas.openxmlformats.org/officeDocument/2006/relationships/hyperlink" Target="consultantplus://offline/ref=DA9D8F49BF4D7159FB00BA34A9EEA93AEDCE770BBC8358F2123ABDD7AE8EC46F6C79AF03D5A8YBh9O" TargetMode="External"/><Relationship Id="rId98" Type="http://schemas.openxmlformats.org/officeDocument/2006/relationships/hyperlink" Target="consultantplus://offline/ref=DA9D8F49BF4D7159FB00BA34A9EEA93AE9C37E00B58F05F81A63B1D5A9819B786B30A401YDh9O" TargetMode="External"/><Relationship Id="rId121" Type="http://schemas.openxmlformats.org/officeDocument/2006/relationships/hyperlink" Target="consultantplus://offline/ref=DA9D8F49BF4D7159FB00A929B8EEA93AEDC67601B78658F2123ABDD7AEY8hEO" TargetMode="External"/><Relationship Id="rId142" Type="http://schemas.openxmlformats.org/officeDocument/2006/relationships/hyperlink" Target="consultantplus://offline/ref=DA9D8F49BF4D7159FB00BA34A9EEA93AEDCE770BBC8358F2123ABDD7AE8EC46F6C79AF03D1ACB269Y1hFO" TargetMode="External"/><Relationship Id="rId163" Type="http://schemas.openxmlformats.org/officeDocument/2006/relationships/hyperlink" Target="consultantplus://offline/ref=DA9D8F49BF4D7159FB00BA34A9EEA93AEDCE770BBC8358F2123ABDD7AE8EC46F6C79AF03D5A9YBh0O" TargetMode="External"/><Relationship Id="rId184" Type="http://schemas.openxmlformats.org/officeDocument/2006/relationships/hyperlink" Target="consultantplus://offline/ref=DA9D8F49BF4D7159FB00BA34A9EEA93AEDCE770BBC8358F2123ABDD7AE8EC46F6C79AF03D5AAYBh5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DA9D8F49BF4D7159FB00BA34A9EEA93AEDCE770BBC8358F2123ABDD7AE8EC46F6C79AF04D2YAhAO" TargetMode="External"/><Relationship Id="rId46" Type="http://schemas.openxmlformats.org/officeDocument/2006/relationships/hyperlink" Target="consultantplus://offline/ref=DA9D8F49BF4D7159FB00BA34A9EEA93AEDCE7906BFD20FF0436FB3D2A6DE8C7F223CA202D1A8YBh1O" TargetMode="External"/><Relationship Id="rId67" Type="http://schemas.openxmlformats.org/officeDocument/2006/relationships/hyperlink" Target="consultantplus://offline/ref=DA9D8F49BF4D7159FB00BA34A9EEA93AEDCE7906BFD20FF0436FB3D2A6DE8C7F223CA202D1A8YBh0O" TargetMode="External"/><Relationship Id="rId116" Type="http://schemas.openxmlformats.org/officeDocument/2006/relationships/hyperlink" Target="consultantplus://offline/ref=DA9D8F49BF4D7159FB00A929B8EEA93AEEC27D01BC8D58F2123ABDD7AEY8hEO" TargetMode="External"/><Relationship Id="rId137" Type="http://schemas.openxmlformats.org/officeDocument/2006/relationships/hyperlink" Target="consultantplus://offline/ref=DA9D8F49BF4D7159FB00BA34A9EEA93AEDCE770BBC8358F2123ABDD7AE8EC46F6C79AF03D5A9YBh0O" TargetMode="External"/><Relationship Id="rId158" Type="http://schemas.openxmlformats.org/officeDocument/2006/relationships/hyperlink" Target="consultantplus://offline/ref=DA9D8F49BF4D7159FB00BA34A9EEA93AEDC77E03B48258F2123ABDD7AE8EC46F6C79AF03D1ACB56DY1hBO" TargetMode="External"/><Relationship Id="rId20" Type="http://schemas.openxmlformats.org/officeDocument/2006/relationships/hyperlink" Target="consultantplus://offline/ref=DA9D8F49BF4D7159FB00BA34A9EEA93AEDCE770BBC8358F2123ABDD7AE8EC46F6C79AF03D5A9YBh2O" TargetMode="External"/><Relationship Id="rId41" Type="http://schemas.openxmlformats.org/officeDocument/2006/relationships/hyperlink" Target="consultantplus://offline/ref=DA9D8F49BF4D7159FB00BA34A9EEA93AEDCE770BBC8358F2123ABDD7AE8EC46F6C79AF03D5AAYBh5O" TargetMode="External"/><Relationship Id="rId62" Type="http://schemas.openxmlformats.org/officeDocument/2006/relationships/hyperlink" Target="consultantplus://offline/ref=DA9D8F49BF4D7159FB00BA34A9EEA93AEDCE7906BFD20FF0436FB3YDh2O" TargetMode="External"/><Relationship Id="rId83" Type="http://schemas.openxmlformats.org/officeDocument/2006/relationships/hyperlink" Target="consultantplus://offline/ref=DA9D8F49BF4D7159FB00BA34A9EEA93AEDCF7C05BC8658F2123ABDD7AE8EC46F6C79AF05YDh3O" TargetMode="External"/><Relationship Id="rId88" Type="http://schemas.openxmlformats.org/officeDocument/2006/relationships/hyperlink" Target="consultantplus://offline/ref=DA9D8F49BF4D7159FB00BA34A9EEA93AEDCE7906BFD20FF0436FB3D2A6DE8C7F223CA202D1A8YBh3O" TargetMode="External"/><Relationship Id="rId111" Type="http://schemas.openxmlformats.org/officeDocument/2006/relationships/hyperlink" Target="consultantplus://offline/ref=DA9D8F49BF4D7159FB00BA34A9EEA93AEDCE770BBC8358F2123ABDD7AE8EC46F6C79AF03D1ADB96DY1hBO" TargetMode="External"/><Relationship Id="rId132" Type="http://schemas.openxmlformats.org/officeDocument/2006/relationships/hyperlink" Target="consultantplus://offline/ref=DA9D8F49BF4D7159FB00BA34A9EEA93AEDCE7906BFD20FF0436FB3YDh2O" TargetMode="External"/><Relationship Id="rId153" Type="http://schemas.openxmlformats.org/officeDocument/2006/relationships/hyperlink" Target="consultantplus://offline/ref=DA9D8F49BF4D7159FB00BA34A9EEA93AEDC77E03B48258F2123ABDD7AE8EC46F6C79AF03D1ACB26AY1h9O" TargetMode="External"/><Relationship Id="rId174" Type="http://schemas.openxmlformats.org/officeDocument/2006/relationships/hyperlink" Target="consultantplus://offline/ref=DA9D8F49BF4D7159FB00BA34A9EEA93AEDCE770BBC8358F2123ABDD7AE8EC46F6C79AF03D5A9YBh2O" TargetMode="External"/><Relationship Id="rId179" Type="http://schemas.openxmlformats.org/officeDocument/2006/relationships/hyperlink" Target="consultantplus://offline/ref=DA9D8F49BF4D7159FB00BA34A9EEA93AEDCE770BBC8358F2123ABDD7AE8EC46F6C79AF03D5A8YBh9O" TargetMode="External"/><Relationship Id="rId15" Type="http://schemas.openxmlformats.org/officeDocument/2006/relationships/hyperlink" Target="consultantplus://offline/ref=DA9D8F49BF4D7159FB00BA34A9EEA93AEDCE770BBC8358F2123ABDD7AE8EC46F6C79AF04D2YAhAO" TargetMode="External"/><Relationship Id="rId36" Type="http://schemas.openxmlformats.org/officeDocument/2006/relationships/hyperlink" Target="consultantplus://offline/ref=DA9D8F49BF4D7159FB00BA34A9EEA93AEDCE770BBC8358F2123ABDD7AE8EC46F6C79AF03D5A9YBh5O" TargetMode="External"/><Relationship Id="rId57" Type="http://schemas.openxmlformats.org/officeDocument/2006/relationships/hyperlink" Target="consultantplus://offline/ref=DA9D8F49BF4D7159FB00BA34A9EEA93AEDCE770BBC8358F2123ABDD7AE8EC46F6C79AF03D5A9YBh0O" TargetMode="External"/><Relationship Id="rId106" Type="http://schemas.openxmlformats.org/officeDocument/2006/relationships/hyperlink" Target="consultantplus://offline/ref=DA9D8F49BF4D7159FB00BA34A9EEA93AEDCE770BBC8358F2123ABDD7AE8EC46F6C79AF03D1ACB16EY1hFO" TargetMode="External"/><Relationship Id="rId127" Type="http://schemas.openxmlformats.org/officeDocument/2006/relationships/hyperlink" Target="consultantplus://offline/ref=DA9D8F49BF4D7159FB00BA34A9EEA93AEDCE7906BFD20FF0436FB3D2A6DE8C7F223CA202D0A8YBh5O" TargetMode="External"/><Relationship Id="rId10" Type="http://schemas.openxmlformats.org/officeDocument/2006/relationships/hyperlink" Target="consultantplus://offline/ref=DA9D8F49BF4D7159FB00BA34A9EEA93AEDC77E03B48258F2123ABDD7AE8EC46F6C79AF03D1ACB264Y1hFO" TargetMode="External"/><Relationship Id="rId31" Type="http://schemas.openxmlformats.org/officeDocument/2006/relationships/hyperlink" Target="consultantplus://offline/ref=DA9D8F49BF4D7159FB00BA34A9EEA93AEDCE770BBC8358F2123ABDD7AE8EC46F6C79AF03D5A8YBh9O" TargetMode="External"/><Relationship Id="rId52" Type="http://schemas.openxmlformats.org/officeDocument/2006/relationships/hyperlink" Target="consultantplus://offline/ref=DA9D8F49BF4D7159FB00BA34A9EEA93AEDC77E03B48258F2123ABDD7AE8EC46F6C79AF03D1ACB565Y1h7O" TargetMode="External"/><Relationship Id="rId73" Type="http://schemas.openxmlformats.org/officeDocument/2006/relationships/hyperlink" Target="consultantplus://offline/ref=DA9D8F49BF4D7159FB00A43AADEEA93AEAC27C0ABFD20FF0436FB3D2A6DE8C7F223CA202D1AEYBh6O" TargetMode="External"/><Relationship Id="rId78" Type="http://schemas.openxmlformats.org/officeDocument/2006/relationships/hyperlink" Target="consultantplus://offline/ref=DA9D8F49BF4D7159FB00BA34A9EEA93AEDCE7906BFD20FF0436FB3YDh2O" TargetMode="External"/><Relationship Id="rId94" Type="http://schemas.openxmlformats.org/officeDocument/2006/relationships/hyperlink" Target="consultantplus://offline/ref=DA9D8F49BF4D7159FB00BA34A9EEA93AEDCE770BBC8358F2123ABDD7AE8EC46F6C79AF03D1ACB964Y1h9O" TargetMode="External"/><Relationship Id="rId99" Type="http://schemas.openxmlformats.org/officeDocument/2006/relationships/hyperlink" Target="consultantplus://offline/ref=DA9D8F49BF4D7159FB00BA34A9EEA93AE9C37E00B58F05F81A63B1D5A9819B786B30A407YDh2O" TargetMode="External"/><Relationship Id="rId101" Type="http://schemas.openxmlformats.org/officeDocument/2006/relationships/hyperlink" Target="consultantplus://offline/ref=DA9D8F49BF4D7159FB00BA34A9EEA93AEDCE770BBC8358F2123ABDD7AE8EC46F6C79AF04D2YAhAO" TargetMode="External"/><Relationship Id="rId122" Type="http://schemas.openxmlformats.org/officeDocument/2006/relationships/hyperlink" Target="consultantplus://offline/ref=DA9D8F49BF4D7159FB00A929B8EEA93AEDC77F0BBC8458F2123ABDD7AEY8hEO" TargetMode="External"/><Relationship Id="rId143" Type="http://schemas.openxmlformats.org/officeDocument/2006/relationships/hyperlink" Target="consultantplus://offline/ref=DA9D8F49BF4D7159FB00BA34A9EEA93AEDCE770BBC8358F2123ABDD7AE8EC46F6C79AF00D8YAhEO" TargetMode="External"/><Relationship Id="rId148" Type="http://schemas.openxmlformats.org/officeDocument/2006/relationships/hyperlink" Target="consultantplus://offline/ref=DA9D8F49BF4D7159FB00BA34A9EEA93AEDCE770BBC8358F2123ABDD7AE8EC46F6C79AF03D9AEYBh0O" TargetMode="External"/><Relationship Id="rId164" Type="http://schemas.openxmlformats.org/officeDocument/2006/relationships/hyperlink" Target="consultantplus://offline/ref=DA9D8F49BF4D7159FB00BA34A9EEA93AEDCE770BBC8358F2123ABDD7AE8EC46F6C79AF03D5A9YBh3O" TargetMode="External"/><Relationship Id="rId169" Type="http://schemas.openxmlformats.org/officeDocument/2006/relationships/hyperlink" Target="consultantplus://offline/ref=DA9D8F49BF4D7159FB00BA34A9EEA93AEDCE770BBC8358F2123ABDD7AE8EC46F6C79AF04D2YAhAO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8895</Words>
  <Characters>50705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Рец</dc:creator>
  <cp:keywords/>
  <dc:description/>
  <cp:lastModifiedBy>Антонина Рец</cp:lastModifiedBy>
  <cp:revision>1</cp:revision>
  <dcterms:created xsi:type="dcterms:W3CDTF">2018-07-02T08:00:00Z</dcterms:created>
  <dcterms:modified xsi:type="dcterms:W3CDTF">2018-07-02T08:01:00Z</dcterms:modified>
</cp:coreProperties>
</file>