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E18" w:rsidRDefault="009F3E18">
      <w:pPr>
        <w:pStyle w:val="ConsPlusNormal"/>
        <w:jc w:val="both"/>
      </w:pPr>
    </w:p>
    <w:p w:rsidR="009F3E18" w:rsidRDefault="009F3E18">
      <w:pPr>
        <w:pStyle w:val="ConsPlusTitle"/>
        <w:jc w:val="center"/>
      </w:pPr>
      <w:r>
        <w:t>МИНИСТЕРСТВО ЗДРАВООХРАНЕНИЯ РОССИЙСКОЙ ФЕДЕРАЦИИ</w:t>
      </w:r>
    </w:p>
    <w:p w:rsidR="009F3E18" w:rsidRDefault="009F3E18">
      <w:pPr>
        <w:pStyle w:val="ConsPlusTitle"/>
        <w:jc w:val="both"/>
      </w:pPr>
    </w:p>
    <w:p w:rsidR="009F3E18" w:rsidRDefault="009F3E18">
      <w:pPr>
        <w:pStyle w:val="ConsPlusTitle"/>
        <w:jc w:val="center"/>
      </w:pPr>
      <w:r>
        <w:t>ПРИКАЗ</w:t>
      </w:r>
    </w:p>
    <w:p w:rsidR="009F3E18" w:rsidRDefault="009F3E18">
      <w:pPr>
        <w:pStyle w:val="ConsPlusTitle"/>
        <w:jc w:val="center"/>
      </w:pPr>
      <w:r>
        <w:t>от 13 марта 2019 г. N 124н</w:t>
      </w:r>
    </w:p>
    <w:p w:rsidR="009F3E18" w:rsidRDefault="009F3E18">
      <w:pPr>
        <w:pStyle w:val="ConsPlusTitle"/>
        <w:jc w:val="both"/>
      </w:pPr>
    </w:p>
    <w:p w:rsidR="009F3E18" w:rsidRDefault="009F3E18">
      <w:pPr>
        <w:pStyle w:val="ConsPlusTitle"/>
        <w:jc w:val="center"/>
      </w:pPr>
      <w:r>
        <w:t>ОБ УТВЕРЖДЕНИИ ПОРЯДКА</w:t>
      </w:r>
    </w:p>
    <w:p w:rsidR="009F3E18" w:rsidRDefault="009F3E18">
      <w:pPr>
        <w:pStyle w:val="ConsPlusTitle"/>
        <w:jc w:val="center"/>
      </w:pPr>
      <w:r>
        <w:t>ПРОВЕДЕНИЯ ПРОФИЛАКТИЧЕСКОГО МЕДИЦИНСКОГО ОСМОТРА</w:t>
      </w:r>
    </w:p>
    <w:p w:rsidR="009F3E18" w:rsidRDefault="009F3E18">
      <w:pPr>
        <w:pStyle w:val="ConsPlusTitle"/>
        <w:jc w:val="center"/>
      </w:pPr>
      <w:r>
        <w:t>И ДИСПАНСЕРИЗАЦИИ ОПРЕДЕЛЕННЫХ ГРУПП ВЗРОСЛОГО НАСЕЛЕНИЯ</w:t>
      </w:r>
    </w:p>
    <w:p w:rsidR="009F3E18" w:rsidRDefault="009F3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F3E18">
        <w:trPr>
          <w:jc w:val="center"/>
        </w:trPr>
        <w:tc>
          <w:tcPr>
            <w:tcW w:w="9294" w:type="dxa"/>
            <w:tcBorders>
              <w:top w:val="nil"/>
              <w:left w:val="single" w:sz="24" w:space="0" w:color="CED3F1"/>
              <w:bottom w:val="nil"/>
              <w:right w:val="single" w:sz="24" w:space="0" w:color="F4F3F8"/>
            </w:tcBorders>
            <w:shd w:val="clear" w:color="auto" w:fill="F4F3F8"/>
          </w:tcPr>
          <w:p w:rsidR="009F3E18" w:rsidRDefault="009F3E18">
            <w:pPr>
              <w:pStyle w:val="ConsPlusNormal"/>
              <w:jc w:val="center"/>
            </w:pPr>
            <w:r>
              <w:rPr>
                <w:color w:val="392C69"/>
              </w:rPr>
              <w:t>Список изменяющих документов</w:t>
            </w:r>
          </w:p>
          <w:p w:rsidR="009F3E18" w:rsidRDefault="009F3E18">
            <w:pPr>
              <w:pStyle w:val="ConsPlusNormal"/>
              <w:jc w:val="center"/>
            </w:pPr>
            <w:r>
              <w:rPr>
                <w:color w:val="392C69"/>
              </w:rPr>
              <w:t xml:space="preserve">(в ред. </w:t>
            </w:r>
            <w:hyperlink r:id="rId4" w:history="1">
              <w:r>
                <w:rPr>
                  <w:color w:val="0000FF"/>
                </w:rPr>
                <w:t>Приказа</w:t>
              </w:r>
            </w:hyperlink>
            <w:r>
              <w:rPr>
                <w:color w:val="392C69"/>
              </w:rPr>
              <w:t xml:space="preserve"> Минздрава России от 02.09.2019 N 716н)</w:t>
            </w:r>
          </w:p>
        </w:tc>
      </w:tr>
    </w:tbl>
    <w:p w:rsidR="009F3E18" w:rsidRDefault="009F3E18">
      <w:pPr>
        <w:pStyle w:val="ConsPlusNormal"/>
        <w:jc w:val="both"/>
      </w:pPr>
    </w:p>
    <w:p w:rsidR="009F3E18" w:rsidRDefault="009F3E18">
      <w:pPr>
        <w:pStyle w:val="ConsPlusNormal"/>
        <w:ind w:firstLine="540"/>
        <w:jc w:val="both"/>
      </w:pPr>
      <w:r>
        <w:t xml:space="preserve">В соответствии со </w:t>
      </w:r>
      <w:hyperlink r:id="rId5" w:history="1">
        <w:r>
          <w:rPr>
            <w:color w:val="0000FF"/>
          </w:rPr>
          <w:t>статьей 46</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2016, N 27, ст. 4219) приказываю:</w:t>
      </w:r>
    </w:p>
    <w:p w:rsidR="009F3E18" w:rsidRDefault="009F3E18">
      <w:pPr>
        <w:pStyle w:val="ConsPlusNormal"/>
        <w:spacing w:before="220"/>
        <w:ind w:firstLine="540"/>
        <w:jc w:val="both"/>
      </w:pPr>
      <w:r>
        <w:t xml:space="preserve">1. Утвердить </w:t>
      </w:r>
      <w:hyperlink w:anchor="P33" w:history="1">
        <w:r>
          <w:rPr>
            <w:color w:val="0000FF"/>
          </w:rPr>
          <w:t>порядок</w:t>
        </w:r>
      </w:hyperlink>
      <w:r>
        <w:t xml:space="preserve"> проведения профилактического медицинского осмотра и диспансеризации определенных групп взрослого населения согласно приложению.</w:t>
      </w:r>
    </w:p>
    <w:p w:rsidR="009F3E18" w:rsidRDefault="009F3E18">
      <w:pPr>
        <w:pStyle w:val="ConsPlusNormal"/>
        <w:spacing w:before="220"/>
        <w:ind w:firstLine="540"/>
        <w:jc w:val="both"/>
      </w:pPr>
      <w:r>
        <w:t>2. Признать утратившими силу:</w:t>
      </w:r>
    </w:p>
    <w:p w:rsidR="009F3E18" w:rsidRDefault="004142A5">
      <w:pPr>
        <w:pStyle w:val="ConsPlusNormal"/>
        <w:spacing w:before="220"/>
        <w:ind w:firstLine="540"/>
        <w:jc w:val="both"/>
      </w:pPr>
      <w:hyperlink r:id="rId6" w:history="1">
        <w:r w:rsidR="009F3E18">
          <w:rPr>
            <w:color w:val="0000FF"/>
          </w:rPr>
          <w:t>приказ</w:t>
        </w:r>
      </w:hyperlink>
      <w:r w:rsidR="009F3E18">
        <w:t xml:space="preserve"> Министерства здравоохранения Российской Федерации от 6 декабря 2012 г. N 1011н "Об утверждении Порядка проведения профилактического медицинского осмотра" (зарегистрирован Министерством юстиции Российской Федерации 29 декабря 2012 г., регистрационный N 26511);</w:t>
      </w:r>
    </w:p>
    <w:p w:rsidR="009F3E18" w:rsidRDefault="004142A5">
      <w:pPr>
        <w:pStyle w:val="ConsPlusNormal"/>
        <w:spacing w:before="220"/>
        <w:ind w:firstLine="540"/>
        <w:jc w:val="both"/>
      </w:pPr>
      <w:hyperlink r:id="rId7" w:history="1">
        <w:r w:rsidR="009F3E18">
          <w:rPr>
            <w:color w:val="0000FF"/>
          </w:rPr>
          <w:t>приказ</w:t>
        </w:r>
      </w:hyperlink>
      <w:r w:rsidR="009F3E18">
        <w:t xml:space="preserve"> Министерства здравоохранения Российской Федерации от 26 октября 2017 г. N 869н "Об утверждении порядка проведения диспансеризации определенных групп взрослого населения" (зарегистрирован Министерством юстиции Российской Федерации 12 декабря 2017 г., регистрационный N 49214).</w:t>
      </w:r>
    </w:p>
    <w:p w:rsidR="009F3E18" w:rsidRDefault="009F3E18">
      <w:pPr>
        <w:pStyle w:val="ConsPlusNormal"/>
        <w:jc w:val="both"/>
      </w:pPr>
    </w:p>
    <w:p w:rsidR="009F3E18" w:rsidRDefault="009F3E18">
      <w:pPr>
        <w:pStyle w:val="ConsPlusNormal"/>
        <w:jc w:val="right"/>
      </w:pPr>
      <w:r>
        <w:t>Министр</w:t>
      </w:r>
    </w:p>
    <w:p w:rsidR="009F3E18" w:rsidRDefault="009F3E18">
      <w:pPr>
        <w:pStyle w:val="ConsPlusNormal"/>
        <w:jc w:val="right"/>
      </w:pPr>
      <w:r>
        <w:t>В.И.СКВОРЦОВА</w:t>
      </w:r>
    </w:p>
    <w:p w:rsidR="009F3E18" w:rsidRDefault="009F3E18">
      <w:pPr>
        <w:pStyle w:val="ConsPlusNormal"/>
        <w:jc w:val="both"/>
      </w:pPr>
    </w:p>
    <w:p w:rsidR="009F3E18" w:rsidRDefault="009F3E18">
      <w:pPr>
        <w:pStyle w:val="ConsPlusNormal"/>
        <w:jc w:val="both"/>
      </w:pPr>
    </w:p>
    <w:p w:rsidR="009F3E18" w:rsidRDefault="009F3E18">
      <w:pPr>
        <w:pStyle w:val="ConsPlusNormal"/>
        <w:jc w:val="both"/>
      </w:pPr>
    </w:p>
    <w:p w:rsidR="009F3E18" w:rsidRDefault="009F3E18">
      <w:pPr>
        <w:pStyle w:val="ConsPlusNormal"/>
        <w:jc w:val="both"/>
      </w:pPr>
    </w:p>
    <w:p w:rsidR="009F3E18" w:rsidRDefault="009F3E18">
      <w:pPr>
        <w:pStyle w:val="ConsPlusNormal"/>
        <w:jc w:val="both"/>
      </w:pPr>
    </w:p>
    <w:p w:rsidR="009F3E18" w:rsidRDefault="009F3E18">
      <w:pPr>
        <w:pStyle w:val="ConsPlusNormal"/>
        <w:jc w:val="right"/>
        <w:outlineLvl w:val="0"/>
      </w:pPr>
      <w:r>
        <w:t>Приложение</w:t>
      </w:r>
    </w:p>
    <w:p w:rsidR="009F3E18" w:rsidRDefault="009F3E18">
      <w:pPr>
        <w:pStyle w:val="ConsPlusNormal"/>
        <w:jc w:val="right"/>
      </w:pPr>
      <w:r>
        <w:t>к приказу Министерства здравоохранения</w:t>
      </w:r>
    </w:p>
    <w:p w:rsidR="009F3E18" w:rsidRDefault="009F3E18">
      <w:pPr>
        <w:pStyle w:val="ConsPlusNormal"/>
        <w:jc w:val="right"/>
      </w:pPr>
      <w:bookmarkStart w:id="0" w:name="_GoBack"/>
      <w:r>
        <w:t>Российской Федерации</w:t>
      </w:r>
    </w:p>
    <w:p w:rsidR="009F3E18" w:rsidRDefault="009F3E18">
      <w:pPr>
        <w:pStyle w:val="ConsPlusNormal"/>
        <w:jc w:val="right"/>
      </w:pPr>
      <w:r>
        <w:t>от 13.03.2019 N 124н</w:t>
      </w:r>
    </w:p>
    <w:bookmarkEnd w:id="0"/>
    <w:p w:rsidR="009F3E18" w:rsidRDefault="009F3E18">
      <w:pPr>
        <w:pStyle w:val="ConsPlusNormal"/>
        <w:jc w:val="both"/>
      </w:pPr>
    </w:p>
    <w:p w:rsidR="009F3E18" w:rsidRDefault="009F3E18">
      <w:pPr>
        <w:pStyle w:val="ConsPlusTitle"/>
        <w:jc w:val="center"/>
      </w:pPr>
      <w:bookmarkStart w:id="1" w:name="P33"/>
      <w:bookmarkEnd w:id="1"/>
      <w:r>
        <w:t>ПОРЯДОК</w:t>
      </w:r>
    </w:p>
    <w:p w:rsidR="009F3E18" w:rsidRDefault="009F3E18">
      <w:pPr>
        <w:pStyle w:val="ConsPlusTitle"/>
        <w:jc w:val="center"/>
      </w:pPr>
      <w:r>
        <w:t>ПРОВЕДЕНИЯ ПРОФИЛАКТИЧЕСКОГО МЕДИЦИНСКОГО ОСМОТРА</w:t>
      </w:r>
    </w:p>
    <w:p w:rsidR="009F3E18" w:rsidRDefault="009F3E18">
      <w:pPr>
        <w:pStyle w:val="ConsPlusTitle"/>
        <w:jc w:val="center"/>
      </w:pPr>
      <w:r>
        <w:t>И ДИСПАНСЕРИЗАЦИИ ОПРЕДЕЛЕННЫХ ГРУПП ВЗРОСЛОГО НАСЕЛЕНИЯ</w:t>
      </w:r>
    </w:p>
    <w:p w:rsidR="009F3E18" w:rsidRDefault="009F3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F3E18">
        <w:trPr>
          <w:jc w:val="center"/>
        </w:trPr>
        <w:tc>
          <w:tcPr>
            <w:tcW w:w="9294" w:type="dxa"/>
            <w:tcBorders>
              <w:top w:val="nil"/>
              <w:left w:val="single" w:sz="24" w:space="0" w:color="CED3F1"/>
              <w:bottom w:val="nil"/>
              <w:right w:val="single" w:sz="24" w:space="0" w:color="F4F3F8"/>
            </w:tcBorders>
            <w:shd w:val="clear" w:color="auto" w:fill="F4F3F8"/>
          </w:tcPr>
          <w:p w:rsidR="009F3E18" w:rsidRDefault="009F3E18">
            <w:pPr>
              <w:pStyle w:val="ConsPlusNormal"/>
              <w:jc w:val="center"/>
            </w:pPr>
            <w:r>
              <w:rPr>
                <w:color w:val="392C69"/>
              </w:rPr>
              <w:t>Список изменяющих документов</w:t>
            </w:r>
          </w:p>
          <w:p w:rsidR="009F3E18" w:rsidRDefault="009F3E18">
            <w:pPr>
              <w:pStyle w:val="ConsPlusNormal"/>
              <w:jc w:val="center"/>
            </w:pPr>
            <w:r>
              <w:rPr>
                <w:color w:val="392C69"/>
              </w:rPr>
              <w:t xml:space="preserve">(в ред. </w:t>
            </w:r>
            <w:hyperlink r:id="rId8" w:history="1">
              <w:r>
                <w:rPr>
                  <w:color w:val="0000FF"/>
                </w:rPr>
                <w:t>Приказа</w:t>
              </w:r>
            </w:hyperlink>
            <w:r>
              <w:rPr>
                <w:color w:val="392C69"/>
              </w:rPr>
              <w:t xml:space="preserve"> Минздрава России от 02.09.2019 N 716н)</w:t>
            </w:r>
          </w:p>
        </w:tc>
      </w:tr>
    </w:tbl>
    <w:p w:rsidR="009F3E18" w:rsidRDefault="009F3E18">
      <w:pPr>
        <w:pStyle w:val="ConsPlusNormal"/>
        <w:jc w:val="both"/>
      </w:pPr>
    </w:p>
    <w:p w:rsidR="009F3E18" w:rsidRDefault="009F3E18">
      <w:pPr>
        <w:pStyle w:val="ConsPlusNormal"/>
        <w:ind w:firstLine="540"/>
        <w:jc w:val="both"/>
      </w:pPr>
      <w:r>
        <w:t xml:space="preserve">1. Настоящий порядок регулирует вопросы, связанные с проведением в медицинских организациях профилактического медицинского осмотра и диспансеризации следующих групп </w:t>
      </w:r>
      <w:r>
        <w:lastRenderedPageBreak/>
        <w:t>взрослого населения (в возрасте от 18 лет и старше):</w:t>
      </w:r>
    </w:p>
    <w:p w:rsidR="009F3E18" w:rsidRDefault="009F3E18">
      <w:pPr>
        <w:pStyle w:val="ConsPlusNormal"/>
        <w:spacing w:before="220"/>
        <w:ind w:firstLine="540"/>
        <w:jc w:val="both"/>
      </w:pPr>
      <w:r>
        <w:t>1) работающие граждане;</w:t>
      </w:r>
    </w:p>
    <w:p w:rsidR="009F3E18" w:rsidRDefault="009F3E18">
      <w:pPr>
        <w:pStyle w:val="ConsPlusNormal"/>
        <w:spacing w:before="220"/>
        <w:ind w:firstLine="540"/>
        <w:jc w:val="both"/>
      </w:pPr>
      <w:r>
        <w:t>2) неработающие граждане;</w:t>
      </w:r>
    </w:p>
    <w:p w:rsidR="009F3E18" w:rsidRDefault="009F3E18">
      <w:pPr>
        <w:pStyle w:val="ConsPlusNormal"/>
        <w:spacing w:before="220"/>
        <w:ind w:firstLine="540"/>
        <w:jc w:val="both"/>
      </w:pPr>
      <w:r>
        <w:t>3) обучающиеся в образовательных организациях по очной форме.</w:t>
      </w:r>
    </w:p>
    <w:p w:rsidR="009F3E18" w:rsidRDefault="009F3E18">
      <w:pPr>
        <w:pStyle w:val="ConsPlusNormal"/>
        <w:spacing w:before="220"/>
        <w:ind w:firstLine="540"/>
        <w:jc w:val="both"/>
      </w:pPr>
      <w:r>
        <w:t>Настоящий порядок не применяется в случаях,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w:t>
      </w:r>
    </w:p>
    <w:p w:rsidR="009F3E18" w:rsidRDefault="009F3E18">
      <w:pPr>
        <w:pStyle w:val="ConsPlusNormal"/>
        <w:spacing w:before="220"/>
        <w:ind w:firstLine="540"/>
        <w:jc w:val="both"/>
      </w:pPr>
      <w:r>
        <w:t>2. Профилактический медицинский осмотр проводится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9F3E18" w:rsidRDefault="009F3E18">
      <w:pPr>
        <w:pStyle w:val="ConsPlusNormal"/>
        <w:spacing w:before="220"/>
        <w:ind w:firstLine="540"/>
        <w:jc w:val="both"/>
      </w:pPr>
      <w: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 &lt;1&gt;.</w:t>
      </w:r>
    </w:p>
    <w:p w:rsidR="009F3E18" w:rsidRDefault="009F3E18">
      <w:pPr>
        <w:pStyle w:val="ConsPlusNormal"/>
        <w:spacing w:before="220"/>
        <w:ind w:firstLine="540"/>
        <w:jc w:val="both"/>
      </w:pPr>
      <w:r>
        <w:t>--------------------------------</w:t>
      </w:r>
    </w:p>
    <w:p w:rsidR="009F3E18" w:rsidRDefault="009F3E18">
      <w:pPr>
        <w:pStyle w:val="ConsPlusNormal"/>
        <w:spacing w:before="220"/>
        <w:ind w:firstLine="540"/>
        <w:jc w:val="both"/>
      </w:pPr>
      <w:r>
        <w:t xml:space="preserve">&lt;1&gt; </w:t>
      </w:r>
      <w:hyperlink r:id="rId9" w:history="1">
        <w:r>
          <w:rPr>
            <w:color w:val="0000FF"/>
          </w:rPr>
          <w:t>Часть 4 статьи 46</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2016, N 27, ст. 4219) (далее - Федеральный закон N 323-ФЗ).</w:t>
      </w:r>
    </w:p>
    <w:p w:rsidR="009F3E18" w:rsidRDefault="009F3E18">
      <w:pPr>
        <w:pStyle w:val="ConsPlusNormal"/>
        <w:jc w:val="both"/>
      </w:pPr>
    </w:p>
    <w:p w:rsidR="009F3E18" w:rsidRDefault="009F3E18">
      <w:pPr>
        <w:pStyle w:val="ConsPlusNormal"/>
        <w:ind w:firstLine="540"/>
        <w:jc w:val="both"/>
      </w:pPr>
      <w:r>
        <w:t>3. Медицинские мероприятия, проводимые в рамках настоящего порядка, направлены на:</w:t>
      </w:r>
    </w:p>
    <w:p w:rsidR="009F3E18" w:rsidRDefault="009F3E18">
      <w:pPr>
        <w:pStyle w:val="ConsPlusNormal"/>
        <w:spacing w:before="220"/>
        <w:ind w:firstLine="540"/>
        <w:jc w:val="both"/>
      </w:pPr>
      <w:r>
        <w:t xml:space="preserve">1) профилактику и раннее выявление (скрининг) хронических неинфекционных заболеваний (состояний), являющихся основной причиной инвалидности и преждевременной смертности населения Российской Федерации (далее - хронические неинфекционные заболевания), факторов риска их развития, включающих повышенный уровень артериального давления, </w:t>
      </w:r>
      <w:proofErr w:type="spellStart"/>
      <w:r>
        <w:t>гиперхолестеринемию</w:t>
      </w:r>
      <w:proofErr w:type="spellEnd"/>
      <w:r>
        <w:t>, повышенный уровень глюкозы в крови натощак, курение табака, риск пагубного потребления алкоголя, нерациональное питание, низкую физическую активность, избыточную массу тела или ожирение (далее - факторы риска), а также риска потребления наркотических средств и психотропных веществ без назначения врача;</w:t>
      </w:r>
    </w:p>
    <w:p w:rsidR="009F3E18" w:rsidRDefault="009F3E18">
      <w:pPr>
        <w:pStyle w:val="ConsPlusNormal"/>
        <w:spacing w:before="220"/>
        <w:ind w:firstLine="540"/>
        <w:jc w:val="both"/>
      </w:pPr>
      <w:r>
        <w:t>2) определение группы здоровья, необходимых профилактических, лечебных, реабилитационных и оздоровительных мероприятий для граждан с выявленными хроническими неинфекционными заболеваниями и (или) факторами риска их развития, а также для здоровых граждан;</w:t>
      </w:r>
    </w:p>
    <w:p w:rsidR="009F3E18" w:rsidRDefault="009F3E18">
      <w:pPr>
        <w:pStyle w:val="ConsPlusNormal"/>
        <w:spacing w:before="220"/>
        <w:ind w:firstLine="540"/>
        <w:jc w:val="both"/>
      </w:pPr>
      <w:r>
        <w:t>3) проведение профилактического консультирования граждан с выявленными хроническими неинфекционными заболеваниями и факторами риска их развития;</w:t>
      </w:r>
    </w:p>
    <w:p w:rsidR="009F3E18" w:rsidRDefault="009F3E18">
      <w:pPr>
        <w:pStyle w:val="ConsPlusNormal"/>
        <w:spacing w:before="220"/>
        <w:ind w:firstLine="540"/>
        <w:jc w:val="both"/>
      </w:pPr>
      <w:r>
        <w:t>4) определение группы диспансерного наблюдения граждан с выявленными хроническими неинфекционными заболеваниями и иными заболеваниями (состояниями), включая граждан с высоким и очень высоким сердечно-сосудистым риском.</w:t>
      </w:r>
    </w:p>
    <w:p w:rsidR="009F3E18" w:rsidRDefault="009F3E18">
      <w:pPr>
        <w:pStyle w:val="ConsPlusNormal"/>
        <w:spacing w:before="220"/>
        <w:ind w:firstLine="540"/>
        <w:jc w:val="both"/>
      </w:pPr>
      <w:r>
        <w:t>4. Профилактический медицинский осмотр проводится ежегодно:</w:t>
      </w:r>
    </w:p>
    <w:p w:rsidR="009F3E18" w:rsidRDefault="009F3E18">
      <w:pPr>
        <w:pStyle w:val="ConsPlusNormal"/>
        <w:spacing w:before="220"/>
        <w:ind w:firstLine="540"/>
        <w:jc w:val="both"/>
      </w:pPr>
      <w:r>
        <w:t>1) в качестве самостоятельного мероприятия;</w:t>
      </w:r>
    </w:p>
    <w:p w:rsidR="009F3E18" w:rsidRDefault="009F3E18">
      <w:pPr>
        <w:pStyle w:val="ConsPlusNormal"/>
        <w:spacing w:before="220"/>
        <w:ind w:firstLine="540"/>
        <w:jc w:val="both"/>
      </w:pPr>
      <w:r>
        <w:t>2) в рамках диспансеризации;</w:t>
      </w:r>
    </w:p>
    <w:p w:rsidR="009F3E18" w:rsidRDefault="009F3E18">
      <w:pPr>
        <w:pStyle w:val="ConsPlusNormal"/>
        <w:spacing w:before="220"/>
        <w:ind w:firstLine="540"/>
        <w:jc w:val="both"/>
      </w:pPr>
      <w:r>
        <w:t>3) в рамках диспансерного наблюдения (при проведении первого в текущем году диспансерного приема (осмотра, консультации).</w:t>
      </w:r>
    </w:p>
    <w:p w:rsidR="009F3E18" w:rsidRDefault="009F3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F3E18">
        <w:trPr>
          <w:jc w:val="center"/>
        </w:trPr>
        <w:tc>
          <w:tcPr>
            <w:tcW w:w="9294" w:type="dxa"/>
            <w:tcBorders>
              <w:top w:val="nil"/>
              <w:left w:val="single" w:sz="24" w:space="0" w:color="CED3F1"/>
              <w:bottom w:val="nil"/>
              <w:right w:val="single" w:sz="24" w:space="0" w:color="F4F3F8"/>
            </w:tcBorders>
            <w:shd w:val="clear" w:color="auto" w:fill="F4F3F8"/>
          </w:tcPr>
          <w:p w:rsidR="009F3E18" w:rsidRDefault="009F3E18">
            <w:pPr>
              <w:pStyle w:val="ConsPlusNormal"/>
              <w:jc w:val="both"/>
            </w:pPr>
            <w:r>
              <w:rPr>
                <w:color w:val="392C69"/>
              </w:rPr>
              <w:t>КонсультантПлюс: примечание.</w:t>
            </w:r>
          </w:p>
          <w:p w:rsidR="009F3E18" w:rsidRDefault="009F3E18">
            <w:pPr>
              <w:pStyle w:val="ConsPlusNormal"/>
              <w:jc w:val="both"/>
            </w:pPr>
            <w:r>
              <w:rPr>
                <w:color w:val="392C69"/>
              </w:rPr>
              <w:t xml:space="preserve">О проведении в 2019 и 2020 годах Всероссийской диспансеризации взрослого населения Российской Федерации см. </w:t>
            </w:r>
            <w:hyperlink r:id="rId10" w:history="1">
              <w:r>
                <w:rPr>
                  <w:color w:val="0000FF"/>
                </w:rPr>
                <w:t>Распоряжение</w:t>
              </w:r>
            </w:hyperlink>
            <w:r>
              <w:rPr>
                <w:color w:val="392C69"/>
              </w:rPr>
              <w:t xml:space="preserve"> Правительства РФ от 27.06.2019 N 1391-р.</w:t>
            </w:r>
          </w:p>
        </w:tc>
      </w:tr>
    </w:tbl>
    <w:p w:rsidR="009F3E18" w:rsidRDefault="009F3E18">
      <w:pPr>
        <w:pStyle w:val="ConsPlusNormal"/>
        <w:spacing w:before="280"/>
        <w:ind w:firstLine="540"/>
        <w:jc w:val="both"/>
      </w:pPr>
      <w:r>
        <w:t>5. Диспансеризация проводится &lt;2&gt;:</w:t>
      </w:r>
    </w:p>
    <w:p w:rsidR="009F3E18" w:rsidRDefault="009F3E18">
      <w:pPr>
        <w:pStyle w:val="ConsPlusNormal"/>
        <w:spacing w:before="220"/>
        <w:ind w:firstLine="540"/>
        <w:jc w:val="both"/>
      </w:pPr>
      <w:r>
        <w:t>--------------------------------</w:t>
      </w:r>
    </w:p>
    <w:p w:rsidR="009F3E18" w:rsidRDefault="009F3E18">
      <w:pPr>
        <w:pStyle w:val="ConsPlusNormal"/>
        <w:spacing w:before="220"/>
        <w:ind w:firstLine="540"/>
        <w:jc w:val="both"/>
      </w:pPr>
      <w:r>
        <w:t>&lt;2&gt; Годом прохождения диспансеризации считается календарный год, в котором гражданин достигает соответствующего возраста.</w:t>
      </w:r>
    </w:p>
    <w:p w:rsidR="009F3E18" w:rsidRDefault="009F3E18">
      <w:pPr>
        <w:pStyle w:val="ConsPlusNormal"/>
        <w:jc w:val="both"/>
      </w:pPr>
    </w:p>
    <w:p w:rsidR="009F3E18" w:rsidRDefault="009F3E18">
      <w:pPr>
        <w:pStyle w:val="ConsPlusNormal"/>
        <w:ind w:firstLine="540"/>
        <w:jc w:val="both"/>
      </w:pPr>
      <w:r>
        <w:t>1) 1 раз в три года в возрасте от 18 до 39 лет включительно;</w:t>
      </w:r>
    </w:p>
    <w:p w:rsidR="009F3E18" w:rsidRDefault="009F3E18">
      <w:pPr>
        <w:pStyle w:val="ConsPlusNormal"/>
        <w:spacing w:before="220"/>
        <w:ind w:firstLine="540"/>
        <w:jc w:val="both"/>
      </w:pPr>
      <w:r>
        <w:t>2) ежегодно в возрасте 40 лет и старше, а также в отношении отдельных категорий граждан, включая:</w:t>
      </w:r>
    </w:p>
    <w:p w:rsidR="009F3E18" w:rsidRDefault="009F3E18">
      <w:pPr>
        <w:pStyle w:val="ConsPlusNormal"/>
        <w:spacing w:before="220"/>
        <w:ind w:firstLine="540"/>
        <w:jc w:val="both"/>
      </w:pPr>
      <w:r>
        <w:t>а)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&lt;3&gt;;</w:t>
      </w:r>
    </w:p>
    <w:p w:rsidR="009F3E18" w:rsidRDefault="009F3E18">
      <w:pPr>
        <w:pStyle w:val="ConsPlusNormal"/>
        <w:spacing w:before="220"/>
        <w:ind w:firstLine="540"/>
        <w:jc w:val="both"/>
      </w:pPr>
      <w:r>
        <w:t>--------------------------------</w:t>
      </w:r>
    </w:p>
    <w:p w:rsidR="009F3E18" w:rsidRDefault="009F3E18">
      <w:pPr>
        <w:pStyle w:val="ConsPlusNormal"/>
        <w:spacing w:before="220"/>
        <w:ind w:firstLine="540"/>
        <w:jc w:val="both"/>
      </w:pPr>
      <w:r>
        <w:t xml:space="preserve">&lt;3&gt; В соответствии со </w:t>
      </w:r>
      <w:hyperlink r:id="rId11" w:history="1">
        <w:r>
          <w:rPr>
            <w:color w:val="0000FF"/>
          </w:rPr>
          <w:t>статьей 4</w:t>
        </w:r>
      </w:hyperlink>
      <w:r>
        <w:t xml:space="preserve">, </w:t>
      </w:r>
      <w:hyperlink r:id="rId12" w:history="1">
        <w:r>
          <w:rPr>
            <w:color w:val="0000FF"/>
          </w:rPr>
          <w:t>подпунктом 11 пункта 1 статьи 14</w:t>
        </w:r>
      </w:hyperlink>
      <w:r>
        <w:t xml:space="preserve"> и </w:t>
      </w:r>
      <w:hyperlink r:id="rId13" w:history="1">
        <w:r>
          <w:rPr>
            <w:color w:val="0000FF"/>
          </w:rPr>
          <w:t>пунктом 2 статьи 15</w:t>
        </w:r>
      </w:hyperlink>
      <w:r>
        <w:t xml:space="preserve"> Федерального закона от 12 января 1995 г. N 5-ФЗ "О ветеранах" (далее - Федеральный закон N 5-ФЗ) (Собрание законодательства Российской Федерации, 1995, N 3, ст. 168; 2002, N 19, ст. 2023; 2002, N 30, ст. 3033; 2004, N 25, ст. 2480; N 35, ст. 3607; 2005, N 1, ст. 25, N 19, ст. 1748; 2008, N 30, ст. 3609; 2009, N 26, ст. 3133; N 30, ст. 3739; N 52, ст. 6403; 2010, N 19, ст. 2287; N 27, ст. 3433; N 31, ст. 4206; N 50, ст. 6609; 2011, N 47, ст. 6608; 2013, N 27, ст. 3477; N 48, ст. 6165; 2014, N 52, ст. 7537; 2015, N 27, ст. 3967; N 48, ст. 6724; 2016, N 22, ст. 3097; 2017, N 31, ст. 4766).</w:t>
      </w:r>
    </w:p>
    <w:p w:rsidR="009F3E18" w:rsidRDefault="009F3E18">
      <w:pPr>
        <w:pStyle w:val="ConsPlusNormal"/>
        <w:jc w:val="both"/>
      </w:pPr>
    </w:p>
    <w:p w:rsidR="009F3E18" w:rsidRDefault="009F3E18">
      <w:pPr>
        <w:pStyle w:val="ConsPlusNormal"/>
        <w:ind w:firstLine="540"/>
        <w:jc w:val="both"/>
      </w:pPr>
      <w:r>
        <w:t>б)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&lt;4&gt;;</w:t>
      </w:r>
    </w:p>
    <w:p w:rsidR="009F3E18" w:rsidRDefault="009F3E18">
      <w:pPr>
        <w:pStyle w:val="ConsPlusNormal"/>
        <w:spacing w:before="220"/>
        <w:ind w:firstLine="540"/>
        <w:jc w:val="both"/>
      </w:pPr>
      <w:r>
        <w:t>--------------------------------</w:t>
      </w:r>
    </w:p>
    <w:p w:rsidR="009F3E18" w:rsidRDefault="009F3E18">
      <w:pPr>
        <w:pStyle w:val="ConsPlusNormal"/>
        <w:spacing w:before="220"/>
        <w:ind w:firstLine="540"/>
        <w:jc w:val="both"/>
      </w:pPr>
      <w:r>
        <w:t xml:space="preserve">&lt;4&gt; В соответствии с </w:t>
      </w:r>
      <w:hyperlink r:id="rId14" w:history="1">
        <w:r>
          <w:rPr>
            <w:color w:val="0000FF"/>
          </w:rPr>
          <w:t>подпунктом 1 пункта 2 статьи 18</w:t>
        </w:r>
      </w:hyperlink>
      <w:r>
        <w:t xml:space="preserve"> Федерального закона N 5-ФЗ (Собрание законодательства Российской Федерации, 2000, N 19, ст. 2023; 2004, N 35, ст. 3607; 2005, N 1, ст. 25; N 19, ст. 1748; 2009, N 26, ст. 3133, N 52, ст. 6403; 2010, N 19, ст. 2287; N 31, ст. 4206; N 50, ст. 6609; 2013, N 48, ст. 6165; 2015, N 27, ст. 3967, N 48, ст. 6724; 2016, N 22, ст. 3097; 2017, N 31, ст. 4766; N 45, ст. 6581).</w:t>
      </w:r>
    </w:p>
    <w:p w:rsidR="009F3E18" w:rsidRDefault="009F3E18">
      <w:pPr>
        <w:pStyle w:val="ConsPlusNormal"/>
        <w:jc w:val="both"/>
      </w:pPr>
    </w:p>
    <w:p w:rsidR="009F3E18" w:rsidRDefault="009F3E18">
      <w:pPr>
        <w:pStyle w:val="ConsPlusNormal"/>
        <w:ind w:firstLine="540"/>
        <w:jc w:val="both"/>
      </w:pPr>
      <w:r>
        <w:t>в)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&lt;5&gt;;</w:t>
      </w:r>
    </w:p>
    <w:p w:rsidR="009F3E18" w:rsidRDefault="009F3E18">
      <w:pPr>
        <w:pStyle w:val="ConsPlusNormal"/>
        <w:spacing w:before="220"/>
        <w:ind w:firstLine="540"/>
        <w:jc w:val="both"/>
      </w:pPr>
      <w:r>
        <w:t>--------------------------------</w:t>
      </w:r>
    </w:p>
    <w:p w:rsidR="009F3E18" w:rsidRDefault="009F3E18">
      <w:pPr>
        <w:pStyle w:val="ConsPlusNormal"/>
        <w:spacing w:before="220"/>
        <w:ind w:firstLine="540"/>
        <w:jc w:val="both"/>
      </w:pPr>
      <w:r>
        <w:t xml:space="preserve">&lt;5&gt; В соответствии с </w:t>
      </w:r>
      <w:hyperlink r:id="rId15" w:history="1">
        <w:r>
          <w:rPr>
            <w:color w:val="0000FF"/>
          </w:rPr>
          <w:t>частью 8 статьи 154</w:t>
        </w:r>
      </w:hyperlink>
      <w:r>
        <w:t xml:space="preserve"> Федерального закона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 2013, N 14, ст. 1654).</w:t>
      </w:r>
    </w:p>
    <w:p w:rsidR="009F3E18" w:rsidRDefault="009F3E18">
      <w:pPr>
        <w:pStyle w:val="ConsPlusNormal"/>
        <w:jc w:val="both"/>
      </w:pPr>
    </w:p>
    <w:p w:rsidR="009F3E18" w:rsidRDefault="009F3E18">
      <w:pPr>
        <w:pStyle w:val="ConsPlusNormal"/>
        <w:ind w:firstLine="540"/>
        <w:jc w:val="both"/>
      </w:pPr>
      <w:r>
        <w:t>г)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 &lt;6&gt;.</w:t>
      </w:r>
    </w:p>
    <w:p w:rsidR="009F3E18" w:rsidRDefault="009F3E18">
      <w:pPr>
        <w:pStyle w:val="ConsPlusNormal"/>
        <w:spacing w:before="220"/>
        <w:ind w:firstLine="540"/>
        <w:jc w:val="both"/>
      </w:pPr>
      <w:r>
        <w:t>--------------------------------</w:t>
      </w:r>
    </w:p>
    <w:p w:rsidR="009F3E18" w:rsidRDefault="009F3E18">
      <w:pPr>
        <w:pStyle w:val="ConsPlusNormal"/>
        <w:spacing w:before="220"/>
        <w:ind w:firstLine="540"/>
        <w:jc w:val="both"/>
      </w:pPr>
      <w:r>
        <w:t xml:space="preserve">&lt;6&gt; В соответствии со </w:t>
      </w:r>
      <w:hyperlink r:id="rId16" w:history="1">
        <w:r>
          <w:rPr>
            <w:color w:val="0000FF"/>
          </w:rPr>
          <w:t>статьей 185.1</w:t>
        </w:r>
      </w:hyperlink>
      <w:r>
        <w:t xml:space="preserve"> Трудового кодекса Российской Федерации (Собрание законодательства Российской Федерации, 2002, N 1, ст. 3; 2018, N 41, ст. 6193).</w:t>
      </w:r>
    </w:p>
    <w:p w:rsidR="009F3E18" w:rsidRDefault="009F3E18">
      <w:pPr>
        <w:pStyle w:val="ConsPlusNormal"/>
        <w:jc w:val="both"/>
      </w:pPr>
    </w:p>
    <w:p w:rsidR="009F3E18" w:rsidRDefault="009F3E18">
      <w:pPr>
        <w:pStyle w:val="ConsPlusNormal"/>
        <w:ind w:firstLine="540"/>
        <w:jc w:val="both"/>
      </w:pPr>
      <w:r>
        <w:t xml:space="preserve">6. Перечень приемов (осмотров, консультаций) медицинскими работниками, исследований и иных медицинских вмешательств, проводимых в рамках профилактического медицинского осмотра и диспансеризации, определяется в соответствии с </w:t>
      </w:r>
      <w:hyperlink w:anchor="P167" w:history="1">
        <w:r>
          <w:rPr>
            <w:color w:val="0000FF"/>
          </w:rPr>
          <w:t>пунктами 16</w:t>
        </w:r>
      </w:hyperlink>
      <w:r>
        <w:t xml:space="preserve"> - </w:t>
      </w:r>
      <w:hyperlink w:anchor="P208" w:history="1">
        <w:r>
          <w:rPr>
            <w:color w:val="0000FF"/>
          </w:rPr>
          <w:t>18</w:t>
        </w:r>
      </w:hyperlink>
      <w:r>
        <w:t xml:space="preserve"> настоящего порядка и </w:t>
      </w:r>
      <w:hyperlink w:anchor="P260" w:history="1">
        <w:r>
          <w:rPr>
            <w:color w:val="0000FF"/>
          </w:rPr>
          <w:t>приложениями N 1</w:t>
        </w:r>
      </w:hyperlink>
      <w:r>
        <w:t xml:space="preserve"> и </w:t>
      </w:r>
      <w:hyperlink w:anchor="P3361" w:history="1">
        <w:r>
          <w:rPr>
            <w:color w:val="0000FF"/>
          </w:rPr>
          <w:t>N 2</w:t>
        </w:r>
      </w:hyperlink>
      <w:r>
        <w:t xml:space="preserve"> к настоящему порядку.</w:t>
      </w:r>
    </w:p>
    <w:p w:rsidR="009F3E18" w:rsidRDefault="009F3E18">
      <w:pPr>
        <w:pStyle w:val="ConsPlusNormal"/>
        <w:spacing w:before="220"/>
        <w:ind w:firstLine="540"/>
        <w:jc w:val="both"/>
      </w:pPr>
      <w:r>
        <w:t xml:space="preserve">7. Профилактический медицинский осмотр и диспансеризация проводятся в рамках </w:t>
      </w:r>
      <w:hyperlink r:id="rId17" w:history="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9F3E18" w:rsidRDefault="009F3E18">
      <w:pPr>
        <w:pStyle w:val="ConsPlusNormal"/>
        <w:spacing w:before="220"/>
        <w:ind w:firstLine="540"/>
        <w:jc w:val="both"/>
      </w:pPr>
      <w:r>
        <w:t>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приемы (осмотры, консультации) медицинскими работниками, исследования и иные медицинские вмешательства, проводимые в рамках профилактических медицинских осмотров и диспансеризации.</w:t>
      </w:r>
    </w:p>
    <w:p w:rsidR="009F3E18" w:rsidRDefault="009F3E18">
      <w:pPr>
        <w:pStyle w:val="ConsPlusNormal"/>
        <w:spacing w:before="220"/>
        <w:ind w:firstLine="540"/>
        <w:jc w:val="both"/>
      </w:pPr>
      <w:r>
        <w:t>Профилактический медицинский осмотр и первый этап диспансеризации рекомендуется проводить в течение одного рабочего дня.</w:t>
      </w:r>
    </w:p>
    <w:p w:rsidR="009F3E18" w:rsidRDefault="009F3E18">
      <w:pPr>
        <w:pStyle w:val="ConsPlusNormal"/>
        <w:jc w:val="both"/>
      </w:pPr>
      <w:r>
        <w:t xml:space="preserve">(абзац введен </w:t>
      </w:r>
      <w:hyperlink r:id="rId18" w:history="1">
        <w:r>
          <w:rPr>
            <w:color w:val="0000FF"/>
          </w:rPr>
          <w:t>Приказом</w:t>
        </w:r>
      </w:hyperlink>
      <w:r>
        <w:t xml:space="preserve"> Минздрава России от 02.09.2019 N 716н)</w:t>
      </w:r>
    </w:p>
    <w:p w:rsidR="009F3E18" w:rsidRDefault="009F3E18">
      <w:pPr>
        <w:pStyle w:val="ConsPlusNormal"/>
        <w:spacing w:before="220"/>
        <w:ind w:firstLine="540"/>
        <w:jc w:val="both"/>
      </w:pPr>
      <w:r>
        <w:t>8. 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w:t>
      </w:r>
    </w:p>
    <w:p w:rsidR="009F3E18" w:rsidRDefault="009F3E18">
      <w:pPr>
        <w:pStyle w:val="ConsPlusNormal"/>
        <w:spacing w:before="220"/>
        <w:ind w:firstLine="540"/>
        <w:jc w:val="both"/>
      </w:pPr>
      <w:r>
        <w:t>При необходимости для проведения приемов (осмотров, консультаций) медицинскими работниками, исследований и иных медицинских вмешательств, проводимых в рамках профилактических медицинских осмотров и диспансеризации, могут привлекаться медицинские работники медицинских организаций, оказывающих специализированную медицинскую помощь.</w:t>
      </w:r>
    </w:p>
    <w:p w:rsidR="009F3E18" w:rsidRDefault="009F3E18">
      <w:pPr>
        <w:pStyle w:val="ConsPlusNormal"/>
        <w:spacing w:before="220"/>
        <w:ind w:firstLine="540"/>
        <w:jc w:val="both"/>
      </w:pPr>
      <w:r>
        <w:t>9. Профилактический медицинский осмотр и диспансеризация осуществляются медицинскими организациями (иными организациями, осуществляющими медицинскую деятельность) (далее - медицинская организация) независимо от организационно-правовой формы, имеющими лицензию на осуществление медицинской деятельности, предусматривающей работы (услуги) по "медицинским осмотрам профилактическим", "терапии" или "общей врачебной практике (семейной медицине)", "акушерству и гинекологии" &lt;7&gt; или "акушерству и гинекологии (за исключением использования вспомогательных репродуктивных технологий)", "акушерству и гинекологии (за исключением использования вспомогательных репродуктивных технологий и искусственного прерывания беременности)", "акушерскому делу" или "лечебному делу", "офтальмологии", "неврологии", "оториноларингологии (за исключением кохлеарной имплантации)", "хирургии" или "колопроктологии", "рентгенологии", "клинической лабораторной диагностике" или "лабораторной диагностике", "функциональной диагностике", "ультразвуковой диагностике", "урологии", "эндоскопии".</w:t>
      </w:r>
    </w:p>
    <w:p w:rsidR="009F3E18" w:rsidRDefault="009F3E18">
      <w:pPr>
        <w:pStyle w:val="ConsPlusNormal"/>
        <w:spacing w:before="220"/>
        <w:ind w:firstLine="540"/>
        <w:jc w:val="both"/>
      </w:pPr>
      <w:r>
        <w:t>--------------------------------</w:t>
      </w:r>
    </w:p>
    <w:p w:rsidR="009F3E18" w:rsidRDefault="009F3E18">
      <w:pPr>
        <w:pStyle w:val="ConsPlusNormal"/>
        <w:spacing w:before="220"/>
        <w:ind w:firstLine="540"/>
        <w:jc w:val="both"/>
      </w:pPr>
      <w:r>
        <w:t xml:space="preserve">&lt;7&gt; Для лицензий на осуществление медицинской деятельности, выданных до вступления в силу </w:t>
      </w:r>
      <w:hyperlink r:id="rId19" w:history="1">
        <w:r>
          <w:rPr>
            <w:color w:val="0000FF"/>
          </w:rPr>
          <w:t>постановления</w:t>
        </w:r>
      </w:hyperlink>
      <w:r>
        <w:t xml:space="preserve"> Правительства Российской Федерации от 16 апреля 2012 г. N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(Собрание законодательства Российской Федерации, 2012, N 17, ст. 1965; N 37, ст. 5002; 2013, N 3, ст. 207; N 16, ст. 1970; 2016, N 40, ст. 5738; N 51, ст. 7379).</w:t>
      </w:r>
    </w:p>
    <w:p w:rsidR="009F3E18" w:rsidRDefault="009F3E18">
      <w:pPr>
        <w:pStyle w:val="ConsPlusNormal"/>
        <w:jc w:val="both"/>
      </w:pPr>
    </w:p>
    <w:p w:rsidR="009F3E18" w:rsidRDefault="009F3E18">
      <w:pPr>
        <w:pStyle w:val="ConsPlusNormal"/>
        <w:ind w:firstLine="540"/>
        <w:jc w:val="both"/>
      </w:pPr>
      <w:r>
        <w:t>10. Гражданин проходит профилактический медицинский осмотр и диспансеризацию в медицинской организации, в которой он получает первичную медико-санитарную помощь.</w:t>
      </w:r>
    </w:p>
    <w:p w:rsidR="009F3E18" w:rsidRDefault="009F3E18">
      <w:pPr>
        <w:pStyle w:val="ConsPlusNormal"/>
        <w:spacing w:before="220"/>
        <w:ind w:firstLine="540"/>
        <w:jc w:val="both"/>
      </w:pPr>
      <w:r>
        <w:t xml:space="preserve">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(диспансеризации) в соответствии с </w:t>
      </w:r>
      <w:hyperlink r:id="rId20" w:history="1">
        <w:r>
          <w:rPr>
            <w:color w:val="0000FF"/>
          </w:rPr>
          <w:t>Порядком</w:t>
        </w:r>
      </w:hyperlink>
      <w:r>
        <w:t xml:space="preserve"> выдачи медицинскими организациями справок и медицинских заключений, утвержденным приказом Министерства здравоохранения и социального развития Российской Федерации от 2 мая 2012 г. N 441н &lt;7.1&gt;.</w:t>
      </w:r>
    </w:p>
    <w:p w:rsidR="009F3E18" w:rsidRDefault="009F3E18">
      <w:pPr>
        <w:pStyle w:val="ConsPlusNormal"/>
        <w:jc w:val="both"/>
      </w:pPr>
      <w:r>
        <w:t xml:space="preserve">(абзац введен </w:t>
      </w:r>
      <w:hyperlink r:id="rId21" w:history="1">
        <w:r>
          <w:rPr>
            <w:color w:val="0000FF"/>
          </w:rPr>
          <w:t>Приказом</w:t>
        </w:r>
      </w:hyperlink>
      <w:r>
        <w:t xml:space="preserve"> Минздрава России от 02.09.2019 N 716н)</w:t>
      </w:r>
    </w:p>
    <w:p w:rsidR="009F3E18" w:rsidRDefault="009F3E18">
      <w:pPr>
        <w:pStyle w:val="ConsPlusNormal"/>
        <w:spacing w:before="220"/>
        <w:ind w:firstLine="540"/>
        <w:jc w:val="both"/>
      </w:pPr>
      <w:r>
        <w:t>--------------------------------</w:t>
      </w:r>
    </w:p>
    <w:p w:rsidR="009F3E18" w:rsidRDefault="009F3E18">
      <w:pPr>
        <w:pStyle w:val="ConsPlusNormal"/>
        <w:spacing w:before="220"/>
        <w:ind w:firstLine="540"/>
        <w:jc w:val="both"/>
      </w:pPr>
      <w:r>
        <w:t>&lt;7.1&gt; Зарегистрирован Министерством юстиции Российской Федерации 29 мая 2012 г., регистрационный N 24366.</w:t>
      </w:r>
    </w:p>
    <w:p w:rsidR="009F3E18" w:rsidRDefault="009F3E18">
      <w:pPr>
        <w:pStyle w:val="ConsPlusNormal"/>
        <w:jc w:val="both"/>
      </w:pPr>
      <w:r>
        <w:t xml:space="preserve">(сноска введена </w:t>
      </w:r>
      <w:hyperlink r:id="rId22" w:history="1">
        <w:r>
          <w:rPr>
            <w:color w:val="0000FF"/>
          </w:rPr>
          <w:t>Приказом</w:t>
        </w:r>
      </w:hyperlink>
      <w:r>
        <w:t xml:space="preserve"> Минздрава России от 02.09.2019 N 716н)</w:t>
      </w:r>
    </w:p>
    <w:p w:rsidR="009F3E18" w:rsidRDefault="009F3E18">
      <w:pPr>
        <w:pStyle w:val="ConsPlusNormal"/>
        <w:ind w:firstLine="540"/>
        <w:jc w:val="both"/>
      </w:pPr>
    </w:p>
    <w:p w:rsidR="009F3E18" w:rsidRDefault="009F3E18">
      <w:pPr>
        <w:pStyle w:val="ConsPlusNormal"/>
        <w:ind w:firstLine="540"/>
        <w:jc w:val="both"/>
      </w:pPr>
      <w:r>
        <w:t xml:space="preserve">11.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w:t>
      </w:r>
      <w:hyperlink r:id="rId23" w:history="1">
        <w:r>
          <w:rPr>
            <w:color w:val="0000FF"/>
          </w:rPr>
          <w:t>статьей 20</w:t>
        </w:r>
      </w:hyperlink>
      <w:r>
        <w:t xml:space="preserve"> Федерального закона N 323-ФЗ.</w:t>
      </w:r>
    </w:p>
    <w:p w:rsidR="009F3E18" w:rsidRDefault="009F3E18">
      <w:pPr>
        <w:pStyle w:val="ConsPlusNormal"/>
        <w:spacing w:before="220"/>
        <w:ind w:firstLine="540"/>
        <w:jc w:val="both"/>
      </w:pPr>
      <w:r>
        <w:t>Гражданин вправе отказаться от проведения профилактического медицинского осмотра и (или) диспансеризации в целом либо от отдельных видов медицинских вмешательств, входящих в объем профилактического медицинского осмотра и (или) диспансеризации.</w:t>
      </w:r>
    </w:p>
    <w:p w:rsidR="009F3E18" w:rsidRDefault="009F3E18">
      <w:pPr>
        <w:pStyle w:val="ConsPlusNormal"/>
        <w:spacing w:before="220"/>
        <w:ind w:firstLine="540"/>
        <w:jc w:val="both"/>
      </w:pPr>
      <w:r>
        <w:t>12. Руководитель медицинской организации, медицинские работники отделения (кабинета)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 находящегося на медицинском обслуживании в медицинской организации.</w:t>
      </w:r>
    </w:p>
    <w:p w:rsidR="009F3E18" w:rsidRDefault="009F3E18">
      <w:pPr>
        <w:pStyle w:val="ConsPlusNormal"/>
        <w:spacing w:before="220"/>
        <w:ind w:firstLine="540"/>
        <w:jc w:val="both"/>
      </w:pPr>
      <w:r>
        <w:t xml:space="preserve">Медицинский работник, уполномоченный руководителем медицинской организации, осуществляет информационное взаимодействие со страховыми медицинскими организациями в целях организации информирования граждан, подлежащих профилактическому медицинскому осмотру и (или) диспансеризации в текущем году, или их законных представителей о возможности прохождения профилактического медицинского осмотра и (или) диспансеризации в соответствии с </w:t>
      </w:r>
      <w:hyperlink r:id="rId24" w:history="1">
        <w:r>
          <w:rPr>
            <w:color w:val="0000FF"/>
          </w:rPr>
          <w:t>Правилами</w:t>
        </w:r>
      </w:hyperlink>
      <w:r>
        <w:t xml:space="preserve"> обязательного медицинского страхования, утвержденными приказом Министерства здравоохранения Российской Федерации от 28 февраля 2019 г. N 108н &lt;8&gt; (далее - Правила обязательного медицинского страхования).</w:t>
      </w:r>
    </w:p>
    <w:p w:rsidR="009F3E18" w:rsidRDefault="009F3E18">
      <w:pPr>
        <w:pStyle w:val="ConsPlusNormal"/>
        <w:jc w:val="both"/>
      </w:pPr>
      <w:r>
        <w:t xml:space="preserve">(в ред. </w:t>
      </w:r>
      <w:hyperlink r:id="rId25" w:history="1">
        <w:r>
          <w:rPr>
            <w:color w:val="0000FF"/>
          </w:rPr>
          <w:t>Приказа</w:t>
        </w:r>
      </w:hyperlink>
      <w:r>
        <w:t xml:space="preserve"> Минздрава России от 02.09.2019 N 716н)</w:t>
      </w:r>
    </w:p>
    <w:p w:rsidR="009F3E18" w:rsidRDefault="009F3E18">
      <w:pPr>
        <w:pStyle w:val="ConsPlusNormal"/>
        <w:spacing w:before="220"/>
        <w:ind w:firstLine="540"/>
        <w:jc w:val="both"/>
      </w:pPr>
      <w:r>
        <w:t>--------------------------------</w:t>
      </w:r>
    </w:p>
    <w:p w:rsidR="009F3E18" w:rsidRDefault="009F3E18">
      <w:pPr>
        <w:pStyle w:val="ConsPlusNormal"/>
        <w:spacing w:before="220"/>
        <w:ind w:firstLine="540"/>
        <w:jc w:val="both"/>
      </w:pPr>
      <w:r>
        <w:t>&lt;8&gt; Зарегистрирован Министерством юстиции Российской Федерации 17 мая 2019 г., регистрационный N 54643.</w:t>
      </w:r>
    </w:p>
    <w:p w:rsidR="009F3E18" w:rsidRDefault="009F3E18">
      <w:pPr>
        <w:pStyle w:val="ConsPlusNormal"/>
        <w:jc w:val="both"/>
      </w:pPr>
      <w:r>
        <w:t xml:space="preserve">(сноска в ред. </w:t>
      </w:r>
      <w:hyperlink r:id="rId26" w:history="1">
        <w:r>
          <w:rPr>
            <w:color w:val="0000FF"/>
          </w:rPr>
          <w:t>Приказа</w:t>
        </w:r>
      </w:hyperlink>
      <w:r>
        <w:t xml:space="preserve"> Минздрава России от 02.09.2019 N 716н)</w:t>
      </w:r>
    </w:p>
    <w:p w:rsidR="009F3E18" w:rsidRDefault="009F3E18">
      <w:pPr>
        <w:pStyle w:val="ConsPlusNormal"/>
        <w:jc w:val="both"/>
      </w:pPr>
    </w:p>
    <w:p w:rsidR="009F3E18" w:rsidRDefault="009F3E18">
      <w:pPr>
        <w:pStyle w:val="ConsPlusNormal"/>
        <w:ind w:firstLine="540"/>
        <w:jc w:val="both"/>
      </w:pPr>
      <w:r>
        <w:t>Врач-терапевт (врач-терапевт участковый, врач-терапевт цехового врачебного участка, врач общей практики (семейный врач) (далее - врач-терапевт) является ответственным за организацию и проведение профилактического медицинского осмотра и диспансеризации населения терапевтического, в том числе цехового, участка (участка врача общей практики (семейного врача), обслуживаемой территории (далее - участок).</w:t>
      </w:r>
    </w:p>
    <w:p w:rsidR="009F3E18" w:rsidRDefault="009F3E18">
      <w:pPr>
        <w:pStyle w:val="ConsPlusNormal"/>
        <w:spacing w:before="220"/>
        <w:ind w:firstLine="540"/>
        <w:jc w:val="both"/>
      </w:pPr>
      <w:r>
        <w:t xml:space="preserve">Фельдшер фельдшерского здравпункта или фельдшерско-акушерского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 в том числе по проведению профилактического медицинского осмотра и диспансеризации, в </w:t>
      </w:r>
      <w:hyperlink r:id="rId27" w:history="1">
        <w:r>
          <w:rPr>
            <w:color w:val="0000FF"/>
          </w:rPr>
          <w:t>порядке</w:t>
        </w:r>
      </w:hyperlink>
      <w:r>
        <w:t>, установленном приказом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&lt;9&gt;.</w:t>
      </w:r>
    </w:p>
    <w:p w:rsidR="009F3E18" w:rsidRDefault="009F3E18">
      <w:pPr>
        <w:pStyle w:val="ConsPlusNormal"/>
        <w:spacing w:before="220"/>
        <w:ind w:firstLine="540"/>
        <w:jc w:val="both"/>
      </w:pPr>
      <w:r>
        <w:t>--------------------------------</w:t>
      </w:r>
    </w:p>
    <w:p w:rsidR="009F3E18" w:rsidRDefault="009F3E18">
      <w:pPr>
        <w:pStyle w:val="ConsPlusNormal"/>
        <w:spacing w:before="220"/>
        <w:ind w:firstLine="540"/>
        <w:jc w:val="both"/>
      </w:pPr>
      <w:r>
        <w:t>&lt;9&gt; Зарегистрирован Министерством юстиции Российской Федерации 28 апреля 2012 г., регистрационный N 23971, с изменениями, внесенными приказом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w:t>
      </w:r>
    </w:p>
    <w:p w:rsidR="009F3E18" w:rsidRDefault="009F3E18">
      <w:pPr>
        <w:pStyle w:val="ConsPlusNormal"/>
        <w:jc w:val="both"/>
      </w:pPr>
    </w:p>
    <w:p w:rsidR="009F3E18" w:rsidRDefault="009F3E18">
      <w:pPr>
        <w:pStyle w:val="ConsPlusNormal"/>
        <w:ind w:firstLine="540"/>
        <w:jc w:val="both"/>
      </w:pPr>
      <w:r>
        <w:t>13. Основными задачами фельдшера фельдшерского здравпункта или фельдшерско-акушерского пункта при организации и проведении профилактического медицинского осмотра и диспансеризации являются:</w:t>
      </w:r>
    </w:p>
    <w:p w:rsidR="009F3E18" w:rsidRDefault="009F3E18">
      <w:pPr>
        <w:pStyle w:val="ConsPlusNormal"/>
        <w:spacing w:before="220"/>
        <w:ind w:firstLine="540"/>
        <w:jc w:val="both"/>
      </w:pPr>
      <w:r>
        <w:t>1) привлечение населения, прикрепленного к фельдшерскому участку, к прохождению профилактического медицинского осмотра и диспансеризации, информирование об их целях, объеме проводимого обследования и графике работы подразделений медицинской организации, участвующих в проведении профилактического медицинского осмотра и диспансеризации, необходимых подготовительных мероприятиях, а также повышение мотивации граждан к регулярному прохождению профилактического медицинского осмотра и диспансеризации, в том числе путем проведения разъяснительных бесед на уровне семьи;</w:t>
      </w:r>
    </w:p>
    <w:p w:rsidR="009F3E18" w:rsidRDefault="009F3E18">
      <w:pPr>
        <w:pStyle w:val="ConsPlusNormal"/>
        <w:spacing w:before="220"/>
        <w:ind w:firstLine="540"/>
        <w:jc w:val="both"/>
      </w:pPr>
      <w:r>
        <w:t>2) инструктаж граждан, прибывших на профилактический медицинский осмотр, диспансеризацию, о порядке их прохождения и последовательности проведения обследования;</w:t>
      </w:r>
    </w:p>
    <w:p w:rsidR="009F3E18" w:rsidRDefault="009F3E18">
      <w:pPr>
        <w:pStyle w:val="ConsPlusNormal"/>
        <w:spacing w:before="220"/>
        <w:ind w:firstLine="540"/>
        <w:jc w:val="both"/>
      </w:pPr>
      <w:bookmarkStart w:id="2" w:name="P117"/>
      <w:bookmarkEnd w:id="2"/>
      <w:r>
        <w:t>3) выполнение приемов (осмотров), медицинских исследований и иных медицинских вмешательств, входящих в объем профилактического медицинского осмотра и первого этапа диспансеризации:</w:t>
      </w:r>
    </w:p>
    <w:p w:rsidR="009F3E18" w:rsidRDefault="009F3E18">
      <w:pPr>
        <w:pStyle w:val="ConsPlusNormal"/>
        <w:spacing w:before="220"/>
        <w:ind w:firstLine="540"/>
        <w:jc w:val="both"/>
      </w:pPr>
      <w:r>
        <w:t>опроса (анкетирования) граждан и подготовки заключения по его результатам, а также установления факта наличия дополнительных жалоб на состояние здоровья, не выявленных при опросе (анкетировании) (далее - анкетирование);</w:t>
      </w:r>
    </w:p>
    <w:p w:rsidR="009F3E18" w:rsidRDefault="009F3E18">
      <w:pPr>
        <w:pStyle w:val="ConsPlusNormal"/>
        <w:spacing w:before="220"/>
        <w:ind w:firstLine="540"/>
        <w:jc w:val="both"/>
      </w:pPr>
      <w:r>
        <w:t>расчета на основании антропометрии (измерение роста, массы тела, окружности талии) индекса массы тела;</w:t>
      </w:r>
    </w:p>
    <w:p w:rsidR="009F3E18" w:rsidRDefault="009F3E18">
      <w:pPr>
        <w:pStyle w:val="ConsPlusNormal"/>
        <w:spacing w:before="220"/>
        <w:ind w:firstLine="540"/>
        <w:jc w:val="both"/>
      </w:pPr>
      <w:r>
        <w:t>измерения артериального давления на периферических артериях;</w:t>
      </w:r>
    </w:p>
    <w:p w:rsidR="009F3E18" w:rsidRDefault="009F3E18">
      <w:pPr>
        <w:pStyle w:val="ConsPlusNormal"/>
        <w:spacing w:before="220"/>
        <w:ind w:firstLine="540"/>
        <w:jc w:val="both"/>
      </w:pPr>
      <w:r>
        <w:t>определения уровня общего холестерина в крови;</w:t>
      </w:r>
    </w:p>
    <w:p w:rsidR="009F3E18" w:rsidRDefault="009F3E18">
      <w:pPr>
        <w:pStyle w:val="ConsPlusNormal"/>
        <w:spacing w:before="220"/>
        <w:ind w:firstLine="540"/>
        <w:jc w:val="both"/>
      </w:pPr>
      <w:r>
        <w:t>определения уровня глюкозы в крови натощак;</w:t>
      </w:r>
    </w:p>
    <w:p w:rsidR="009F3E18" w:rsidRDefault="009F3E18">
      <w:pPr>
        <w:pStyle w:val="ConsPlusNormal"/>
        <w:spacing w:before="220"/>
        <w:ind w:firstLine="540"/>
        <w:jc w:val="both"/>
      </w:pPr>
      <w:r>
        <w:t>электрокардиографии в покое;</w:t>
      </w:r>
    </w:p>
    <w:p w:rsidR="009F3E18" w:rsidRDefault="009F3E18">
      <w:pPr>
        <w:pStyle w:val="ConsPlusNormal"/>
        <w:spacing w:before="220"/>
        <w:ind w:firstLine="540"/>
        <w:jc w:val="both"/>
      </w:pPr>
      <w:r>
        <w:t>измерения внутриглазного давления;</w:t>
      </w:r>
    </w:p>
    <w:p w:rsidR="009F3E18" w:rsidRDefault="009F3E18">
      <w:pPr>
        <w:pStyle w:val="ConsPlusNormal"/>
        <w:spacing w:before="220"/>
        <w:ind w:firstLine="540"/>
        <w:jc w:val="both"/>
      </w:pPr>
      <w:r>
        <w:t xml:space="preserve">осмотра фельдшером (акушеркой) и (или) взятия мазка с шейки матки в рамках проведения скрининга, направленного на раннее выявление онкологических заболеваний, согласно </w:t>
      </w:r>
      <w:hyperlink w:anchor="P3361" w:history="1">
        <w:r>
          <w:rPr>
            <w:color w:val="0000FF"/>
          </w:rPr>
          <w:t>приложению N 2</w:t>
        </w:r>
      </w:hyperlink>
      <w:r>
        <w:t xml:space="preserve"> к настоящему порядку;</w:t>
      </w:r>
    </w:p>
    <w:p w:rsidR="009F3E18" w:rsidRDefault="009F3E18">
      <w:pPr>
        <w:pStyle w:val="ConsPlusNormal"/>
        <w:spacing w:before="220"/>
        <w:ind w:firstLine="540"/>
        <w:jc w:val="both"/>
      </w:pPr>
      <w:r>
        <w:t xml:space="preserve">определения факторов риска и других патологических состояний и заболеваний, повышающих вероятность развития хронических неинфекционных заболеваний на основании диагностических критериев, предусмотренных </w:t>
      </w:r>
      <w:hyperlink w:anchor="P3409" w:history="1">
        <w:r>
          <w:rPr>
            <w:color w:val="0000FF"/>
          </w:rPr>
          <w:t>приложением N 3</w:t>
        </w:r>
      </w:hyperlink>
      <w:r>
        <w:t xml:space="preserve"> к настоящему порядку;</w:t>
      </w:r>
    </w:p>
    <w:p w:rsidR="009F3E18" w:rsidRDefault="009F3E18">
      <w:pPr>
        <w:pStyle w:val="ConsPlusNormal"/>
        <w:spacing w:before="220"/>
        <w:ind w:firstLine="540"/>
        <w:jc w:val="both"/>
      </w:pPr>
      <w:r>
        <w:t>определения относительного сердечно-сосудистого риска у граждан в возрасте от 18 до 39 лет включительно и абсолютного сердечно-сосудистого риска у граждан в возрасте от 40 до 64 лет включительно, не имеющих сердечно-сосудистых заболеваний атеросклеротического генеза, сахарного диабета второго типа и хронических болезней почек;</w:t>
      </w:r>
    </w:p>
    <w:p w:rsidR="009F3E18" w:rsidRDefault="009F3E18">
      <w:pPr>
        <w:pStyle w:val="ConsPlusNormal"/>
        <w:spacing w:before="220"/>
        <w:ind w:firstLine="540"/>
        <w:jc w:val="both"/>
      </w:pPr>
      <w:r>
        <w:t>приема (осмотра) по результатам профилактического медицинского осмотра, в том числе осмотра на выявление визуальных и иных локализаций онкологических заболеваний, включающего осмотр кожных покровов, слизистых губ и ротовой полости, пальпацию щитовидной железы, лимфатических узлов;</w:t>
      </w:r>
    </w:p>
    <w:p w:rsidR="009F3E18" w:rsidRDefault="009F3E18">
      <w:pPr>
        <w:pStyle w:val="ConsPlusNormal"/>
        <w:spacing w:before="220"/>
        <w:ind w:firstLine="540"/>
        <w:jc w:val="both"/>
      </w:pPr>
      <w:r>
        <w:t>проведения краткого индивидуального профилактического консультирования в рамках первого этапа диспансеризации;</w:t>
      </w:r>
    </w:p>
    <w:p w:rsidR="009F3E18" w:rsidRDefault="009F3E18">
      <w:pPr>
        <w:pStyle w:val="ConsPlusNormal"/>
        <w:spacing w:before="220"/>
        <w:ind w:firstLine="540"/>
        <w:jc w:val="both"/>
      </w:pPr>
      <w:bookmarkStart w:id="3" w:name="P130"/>
      <w:bookmarkEnd w:id="3"/>
      <w:r>
        <w:t xml:space="preserve">4) организация выполнения приемов (осмотров), медицинских исследований и иных медицинских вмешательств, входящих в объем профилактического медицинского осмотра и первого этапа диспансеризации, не указанных в </w:t>
      </w:r>
      <w:hyperlink w:anchor="P117" w:history="1">
        <w:r>
          <w:rPr>
            <w:color w:val="0000FF"/>
          </w:rPr>
          <w:t>подпункте 3</w:t>
        </w:r>
      </w:hyperlink>
      <w:r>
        <w:t xml:space="preserve"> настоящего пункта, в том числе направление по результатам профилактического медицинского осмотра граждан, находящихся под диспансерным наблюдением (с III группой здоровья), на прием (осмотр) врачом-терапевтом, врачом по медицинской профилактике отделения (кабинета) медицинской профилактики или центра здоровья в объеме, предусмотренном в </w:t>
      </w:r>
      <w:hyperlink w:anchor="P187" w:history="1">
        <w:r>
          <w:rPr>
            <w:color w:val="0000FF"/>
          </w:rPr>
          <w:t>подпункте 11 пункта 16</w:t>
        </w:r>
      </w:hyperlink>
      <w:r>
        <w:t xml:space="preserve"> настоящего порядка;</w:t>
      </w:r>
    </w:p>
    <w:p w:rsidR="009F3E18" w:rsidRDefault="009F3E18">
      <w:pPr>
        <w:pStyle w:val="ConsPlusNormal"/>
        <w:spacing w:before="220"/>
        <w:ind w:firstLine="540"/>
        <w:jc w:val="both"/>
      </w:pPr>
      <w:r>
        <w:t>5) разъяснение пациентам с факторами риска хронических неинфекционных заболеваний мер по их снижению, а пациентам с высоким и очень высоким абсолютным сердечно-сосудистым риском, больным ишемической болезнью сердца, цереброваскулярными заболеваниями, хронической ишемией нижних конечностей атеросклеротического генеза, болезнями, характеризующимися повышенным кровяным давлением, основных симптомов инфаркта миокарда и инсульта, а также правил первой помощи при их развитии, жизненной важности своевременного (не позднее 5 мин от начала появления симптомов) вызова бригады скорой медицинской помощи;</w:t>
      </w:r>
    </w:p>
    <w:p w:rsidR="009F3E18" w:rsidRDefault="009F3E18">
      <w:pPr>
        <w:pStyle w:val="ConsPlusNormal"/>
        <w:spacing w:before="220"/>
        <w:ind w:firstLine="540"/>
        <w:jc w:val="both"/>
      </w:pPr>
      <w:r>
        <w:t>6) подведение итогов проведения профилактического медицинского осмотра и диспансеризации на фельдшерском участке;</w:t>
      </w:r>
    </w:p>
    <w:p w:rsidR="009F3E18" w:rsidRDefault="009F3E18">
      <w:pPr>
        <w:pStyle w:val="ConsPlusNormal"/>
        <w:spacing w:before="220"/>
        <w:ind w:firstLine="540"/>
        <w:jc w:val="both"/>
      </w:pPr>
      <w:r>
        <w:t xml:space="preserve">7) формирование комплекта документов, заполнение карты учета диспансеризации (профилактических медицинских осмотров) по форме, утверждаемой в соответствии с </w:t>
      </w:r>
      <w:hyperlink r:id="rId28" w:history="1">
        <w:r>
          <w:rPr>
            <w:color w:val="0000FF"/>
          </w:rPr>
          <w:t>частью 3 статьи 97</w:t>
        </w:r>
      </w:hyperlink>
      <w:r>
        <w:t xml:space="preserve"> Федерального закона N 323-ФЗ Министерством здравоохранения Российской Федерации (далее - карта учета диспансеризации);</w:t>
      </w:r>
    </w:p>
    <w:p w:rsidR="009F3E18" w:rsidRDefault="009F3E18">
      <w:pPr>
        <w:pStyle w:val="ConsPlusNormal"/>
        <w:spacing w:before="220"/>
        <w:ind w:firstLine="540"/>
        <w:jc w:val="both"/>
      </w:pPr>
      <w:r>
        <w:t xml:space="preserve">8) информирование граждан о возможности медицинского освидетельствования для выявления ВИЧ-инфекции в соответствии со </w:t>
      </w:r>
      <w:hyperlink r:id="rId29" w:history="1">
        <w:r>
          <w:rPr>
            <w:color w:val="0000FF"/>
          </w:rPr>
          <w:t>статьей 7</w:t>
        </w:r>
      </w:hyperlink>
      <w:r>
        <w:t xml:space="preserve"> Федерального закона от 30 марта 1995 г. N 38-ФЗ "О предупреждении распространения в Российской Федерации заболевания, вызываемого вирусом иммунодефицита человека (ВИЧ-инфекции)" (далее - Федеральный закон N 38-ФЗ) &lt;10&gt; с предоставлением адресов медицинских организаций, в которых возможно осуществить добровольное, в том числе анонимное, освидетельствование для выявления ВИЧ-инфекции.</w:t>
      </w:r>
    </w:p>
    <w:p w:rsidR="009F3E18" w:rsidRDefault="009F3E18">
      <w:pPr>
        <w:pStyle w:val="ConsPlusNormal"/>
        <w:spacing w:before="220"/>
        <w:ind w:firstLine="540"/>
        <w:jc w:val="both"/>
      </w:pPr>
      <w:r>
        <w:t>--------------------------------</w:t>
      </w:r>
    </w:p>
    <w:p w:rsidR="009F3E18" w:rsidRDefault="009F3E18">
      <w:pPr>
        <w:pStyle w:val="ConsPlusNormal"/>
        <w:spacing w:before="220"/>
        <w:ind w:firstLine="540"/>
        <w:jc w:val="both"/>
      </w:pPr>
      <w:r>
        <w:t>&lt;10&gt; Собрание законодательства Российской Федерации, 1995, N 14, ст. 1212; 2004, N 35, ст. 3607; 2013, N 48, ст. 6165.</w:t>
      </w:r>
    </w:p>
    <w:p w:rsidR="009F3E18" w:rsidRDefault="009F3E18">
      <w:pPr>
        <w:pStyle w:val="ConsPlusNormal"/>
        <w:jc w:val="both"/>
      </w:pPr>
    </w:p>
    <w:p w:rsidR="009F3E18" w:rsidRDefault="009F3E18">
      <w:pPr>
        <w:pStyle w:val="ConsPlusNormal"/>
        <w:ind w:firstLine="540"/>
        <w:jc w:val="both"/>
      </w:pPr>
      <w:r>
        <w:t>14. Основными задачами врача-терапевта при организации и проведении профилактического медицинского осмотра и диспансеризации являются:</w:t>
      </w:r>
    </w:p>
    <w:p w:rsidR="009F3E18" w:rsidRDefault="009F3E18">
      <w:pPr>
        <w:pStyle w:val="ConsPlusNormal"/>
        <w:spacing w:before="220"/>
        <w:ind w:firstLine="540"/>
        <w:jc w:val="both"/>
      </w:pPr>
      <w:r>
        <w:t>1) привлечение населения, прикрепленного к участку, к прохождению профилактического медицинского осмотра и диспансеризации, информирование граждан об их целях, объеме проводимого обследования и графике работы подразделений медицинской организации, участвующих в проведении профилактического медицинского осмотра и диспансеризации, необходимых подготовительных мероприятиях, а также повышение мотивации граждан к регулярному прохождению профилактического медицинского осмотра и диспансеризации, в том числе путем проведения разъяснительных бесед на уровне семьи;</w:t>
      </w:r>
    </w:p>
    <w:p w:rsidR="009F3E18" w:rsidRDefault="009F3E18">
      <w:pPr>
        <w:pStyle w:val="ConsPlusNormal"/>
        <w:spacing w:before="220"/>
        <w:ind w:firstLine="540"/>
        <w:jc w:val="both"/>
      </w:pPr>
      <w:r>
        <w:t xml:space="preserve">2) прием (осмотр) по результатам профилактического медицинского осмотра, в том числе граждан, направленных в соответствии с </w:t>
      </w:r>
      <w:hyperlink w:anchor="P130" w:history="1">
        <w:r>
          <w:rPr>
            <w:color w:val="0000FF"/>
          </w:rPr>
          <w:t>подпунктом 4 пункта 13</w:t>
        </w:r>
      </w:hyperlink>
      <w:r>
        <w:t xml:space="preserve"> и </w:t>
      </w:r>
      <w:hyperlink w:anchor="P161" w:history="1">
        <w:r>
          <w:rPr>
            <w:color w:val="0000FF"/>
          </w:rPr>
          <w:t>подпунктом 6 пункта 15</w:t>
        </w:r>
      </w:hyperlink>
      <w:r>
        <w:t xml:space="preserve"> настоящего порядка, в объеме, предусмотренном в </w:t>
      </w:r>
      <w:hyperlink w:anchor="P187" w:history="1">
        <w:r>
          <w:rPr>
            <w:color w:val="0000FF"/>
          </w:rPr>
          <w:t>подпункте 11 пункта 16</w:t>
        </w:r>
      </w:hyperlink>
      <w:r>
        <w:t xml:space="preserve"> настоящего порядка, прием (осмотр) по результатам первого этапа диспансеризации, включающий осмотр на выявление визуальных и иных локализаций онкологических заболеваний, включающих осмотр кожных покровов, слизистых губ и ротовой полости, пальпацию щитовидной железы, лимфатических узлов, с целью установления диагноза заболевания (состояния), определения группы здоровья, группы диспансерного наблюдения, определения медицинских показаний для осмотров (консультаций) и исследований в рамках второго этапа диспансеризации, а также прием (осмотр) по результатам второго этапа диспансеризации в объеме, предусмотренном в </w:t>
      </w:r>
      <w:hyperlink w:anchor="P225" w:history="1">
        <w:r>
          <w:rPr>
            <w:color w:val="0000FF"/>
          </w:rPr>
          <w:t>подпункте 13 пункта 18</w:t>
        </w:r>
      </w:hyperlink>
      <w:r>
        <w:t xml:space="preserve"> настоящего порядка;</w:t>
      </w:r>
    </w:p>
    <w:p w:rsidR="009F3E18" w:rsidRDefault="009F3E18">
      <w:pPr>
        <w:pStyle w:val="ConsPlusNormal"/>
        <w:spacing w:before="220"/>
        <w:ind w:firstLine="540"/>
        <w:jc w:val="both"/>
      </w:pPr>
      <w:r>
        <w:t>3) разъяснение пациентам с факторами риска хронических неинфекционных заболеваний о мерах по их снижению, а пациентам с высоким и очень высоким абсолютным сердечно-сосудистым риском, больным ишемической болезнью сердца, цереброваскулярными заболеваниями, хронической ишемией нижних конечностей атеросклеротического генеза, болезнями, характеризующимися повышенным кровяным давлением, основных симптомов инфаркта миокарда и инсульта, а также правил первой помощи при их развитии, жизненной важности своевременного (не позднее 5 мин от начала появления симптомов) вызова бригады скорой медицинской помощи;</w:t>
      </w:r>
    </w:p>
    <w:p w:rsidR="009F3E18" w:rsidRDefault="009F3E18">
      <w:pPr>
        <w:pStyle w:val="ConsPlusNormal"/>
        <w:spacing w:before="220"/>
        <w:ind w:firstLine="540"/>
        <w:jc w:val="both"/>
      </w:pPr>
      <w:r>
        <w:t>4) подведение итогов проведения профилактического медицинского осмотра и диспансеризации на участке;</w:t>
      </w:r>
    </w:p>
    <w:p w:rsidR="009F3E18" w:rsidRDefault="009F3E18">
      <w:pPr>
        <w:pStyle w:val="ConsPlusNormal"/>
        <w:spacing w:before="220"/>
        <w:ind w:firstLine="540"/>
        <w:jc w:val="both"/>
      </w:pPr>
      <w:r>
        <w:t xml:space="preserve">5) информирование граждан о возможности медицинского освидетельствования для выявления ВИЧ-инфекции в соответствии со </w:t>
      </w:r>
      <w:hyperlink r:id="rId30" w:history="1">
        <w:r>
          <w:rPr>
            <w:color w:val="0000FF"/>
          </w:rPr>
          <w:t>статьей 7</w:t>
        </w:r>
      </w:hyperlink>
      <w:r>
        <w:t xml:space="preserve"> Федерального закона N 38-ФЗ с предоставлением адресов медицинских организаций, в которых возможно осуществить добровольное, в том числе анонимное, освидетельствование для выявления ВИЧ-инфекции.</w:t>
      </w:r>
    </w:p>
    <w:p w:rsidR="009F3E18" w:rsidRDefault="009F3E18">
      <w:pPr>
        <w:pStyle w:val="ConsPlusNormal"/>
        <w:spacing w:before="220"/>
        <w:ind w:firstLine="540"/>
        <w:jc w:val="both"/>
      </w:pPr>
      <w:r>
        <w:t xml:space="preserve">В случае отсутствия в медицинской организации отделения (кабинета) медицинской профилактики к задачам врача-терапевта (в том числе врачебной амбулатории) при организации и проведении профилактического медицинского осмотра и диспансеризации относятся задачи, предусмотренные </w:t>
      </w:r>
      <w:hyperlink w:anchor="P146" w:history="1">
        <w:r>
          <w:rPr>
            <w:color w:val="0000FF"/>
          </w:rPr>
          <w:t>подпунктами 1</w:t>
        </w:r>
      </w:hyperlink>
      <w:r>
        <w:t xml:space="preserve">, </w:t>
      </w:r>
      <w:hyperlink w:anchor="P148" w:history="1">
        <w:r>
          <w:rPr>
            <w:color w:val="0000FF"/>
          </w:rPr>
          <w:t>3</w:t>
        </w:r>
      </w:hyperlink>
      <w:r>
        <w:t xml:space="preserve">, </w:t>
      </w:r>
      <w:hyperlink w:anchor="P149" w:history="1">
        <w:r>
          <w:rPr>
            <w:color w:val="0000FF"/>
          </w:rPr>
          <w:t>абзацами первым</w:t>
        </w:r>
      </w:hyperlink>
      <w:r>
        <w:t xml:space="preserve"> - </w:t>
      </w:r>
      <w:hyperlink w:anchor="P158" w:history="1">
        <w:r>
          <w:rPr>
            <w:color w:val="0000FF"/>
          </w:rPr>
          <w:t>десятым</w:t>
        </w:r>
      </w:hyperlink>
      <w:r>
        <w:t xml:space="preserve">, двенадцатым, тринадцатым подпункта 4, </w:t>
      </w:r>
      <w:hyperlink w:anchor="P160" w:history="1">
        <w:r>
          <w:rPr>
            <w:color w:val="0000FF"/>
          </w:rPr>
          <w:t>5</w:t>
        </w:r>
      </w:hyperlink>
      <w:r>
        <w:t xml:space="preserve">, </w:t>
      </w:r>
      <w:hyperlink w:anchor="P162" w:history="1">
        <w:r>
          <w:rPr>
            <w:color w:val="0000FF"/>
          </w:rPr>
          <w:t>7</w:t>
        </w:r>
      </w:hyperlink>
      <w:r>
        <w:t xml:space="preserve"> - </w:t>
      </w:r>
      <w:hyperlink w:anchor="P164" w:history="1">
        <w:r>
          <w:rPr>
            <w:color w:val="0000FF"/>
          </w:rPr>
          <w:t>9 пункта 15</w:t>
        </w:r>
      </w:hyperlink>
      <w:r>
        <w:t xml:space="preserve"> настоящего порядка.</w:t>
      </w:r>
    </w:p>
    <w:p w:rsidR="009F3E18" w:rsidRDefault="009F3E18">
      <w:pPr>
        <w:pStyle w:val="ConsPlusNormal"/>
        <w:spacing w:before="220"/>
        <w:ind w:firstLine="540"/>
        <w:jc w:val="both"/>
      </w:pPr>
      <w:r>
        <w:t>15. Основными задачами отделения (кабинета) медицинской профилактики и центра здоровья при организации и проведении профилактического медицинского осмотра и диспансеризации являются:</w:t>
      </w:r>
    </w:p>
    <w:p w:rsidR="009F3E18" w:rsidRDefault="009F3E18">
      <w:pPr>
        <w:pStyle w:val="ConsPlusNormal"/>
        <w:spacing w:before="220"/>
        <w:ind w:firstLine="540"/>
        <w:jc w:val="both"/>
      </w:pPr>
      <w:bookmarkStart w:id="4" w:name="P146"/>
      <w:bookmarkEnd w:id="4"/>
      <w:r>
        <w:t>1) составление плана проведения профилактического медицинского осмотра и диспансеризации в текущем календарном году;</w:t>
      </w:r>
    </w:p>
    <w:p w:rsidR="009F3E18" w:rsidRDefault="009F3E18">
      <w:pPr>
        <w:pStyle w:val="ConsPlusNormal"/>
        <w:spacing w:before="220"/>
        <w:ind w:firstLine="540"/>
        <w:jc w:val="both"/>
      </w:pPr>
      <w:r>
        <w:t>2) участие в информировании населения, находящегося на медицинском обслуживании в медицинской организации, о проведении профилактического медицинского осмотра и диспансеризации, их целях, а также в проведении разъяснительной работы и мотивировании граждан к прохождению профилактического медицинского осмотра, диспансеризации;</w:t>
      </w:r>
    </w:p>
    <w:p w:rsidR="009F3E18" w:rsidRDefault="009F3E18">
      <w:pPr>
        <w:pStyle w:val="ConsPlusNormal"/>
        <w:spacing w:before="220"/>
        <w:ind w:firstLine="540"/>
        <w:jc w:val="both"/>
      </w:pPr>
      <w:bookmarkStart w:id="5" w:name="P148"/>
      <w:bookmarkEnd w:id="5"/>
      <w:r>
        <w:t>3) инструктаж граждан, прибывших на профилактический медицинский осмотр, диспансеризацию, о порядке их прохождения и последовательности проведения обследования;</w:t>
      </w:r>
    </w:p>
    <w:p w:rsidR="009F3E18" w:rsidRDefault="009F3E18">
      <w:pPr>
        <w:pStyle w:val="ConsPlusNormal"/>
        <w:spacing w:before="220"/>
        <w:ind w:firstLine="540"/>
        <w:jc w:val="both"/>
      </w:pPr>
      <w:bookmarkStart w:id="6" w:name="P149"/>
      <w:bookmarkEnd w:id="6"/>
      <w:r>
        <w:t>4) выполнение приемов (осмотров), медицинских исследований и иных медицинских вмешательств, входящих в объем профилактического медицинского осмотра и диспансеризации:</w:t>
      </w:r>
    </w:p>
    <w:p w:rsidR="009F3E18" w:rsidRDefault="009F3E18">
      <w:pPr>
        <w:pStyle w:val="ConsPlusNormal"/>
        <w:spacing w:before="220"/>
        <w:ind w:firstLine="540"/>
        <w:jc w:val="both"/>
      </w:pPr>
      <w:r>
        <w:t>анкетирования;</w:t>
      </w:r>
    </w:p>
    <w:p w:rsidR="009F3E18" w:rsidRDefault="009F3E18">
      <w:pPr>
        <w:pStyle w:val="ConsPlusNormal"/>
        <w:spacing w:before="220"/>
        <w:ind w:firstLine="540"/>
        <w:jc w:val="both"/>
      </w:pPr>
      <w:r>
        <w:t>расчета на основании антропометрии (измерение роста, массы тела, окружности талии) индекса массы тела;</w:t>
      </w:r>
    </w:p>
    <w:p w:rsidR="009F3E18" w:rsidRDefault="009F3E18">
      <w:pPr>
        <w:pStyle w:val="ConsPlusNormal"/>
        <w:spacing w:before="220"/>
        <w:ind w:firstLine="540"/>
        <w:jc w:val="both"/>
      </w:pPr>
      <w:r>
        <w:t>измерения артериального давления на периферических артериях;</w:t>
      </w:r>
    </w:p>
    <w:p w:rsidR="009F3E18" w:rsidRDefault="009F3E18">
      <w:pPr>
        <w:pStyle w:val="ConsPlusNormal"/>
        <w:spacing w:before="220"/>
        <w:ind w:firstLine="540"/>
        <w:jc w:val="both"/>
      </w:pPr>
      <w:r>
        <w:t>определения уровня общего холестерина в крови;</w:t>
      </w:r>
    </w:p>
    <w:p w:rsidR="009F3E18" w:rsidRDefault="009F3E18">
      <w:pPr>
        <w:pStyle w:val="ConsPlusNormal"/>
        <w:spacing w:before="220"/>
        <w:ind w:firstLine="540"/>
        <w:jc w:val="both"/>
      </w:pPr>
      <w:r>
        <w:t>определения уровня глюкозы в крови натощак;</w:t>
      </w:r>
    </w:p>
    <w:p w:rsidR="009F3E18" w:rsidRDefault="009F3E18">
      <w:pPr>
        <w:pStyle w:val="ConsPlusNormal"/>
        <w:spacing w:before="220"/>
        <w:ind w:firstLine="540"/>
        <w:jc w:val="both"/>
      </w:pPr>
      <w:r>
        <w:t>измерения внутриглазного давления;</w:t>
      </w:r>
    </w:p>
    <w:p w:rsidR="009F3E18" w:rsidRDefault="009F3E18">
      <w:pPr>
        <w:pStyle w:val="ConsPlusNormal"/>
        <w:spacing w:before="220"/>
        <w:ind w:firstLine="540"/>
        <w:jc w:val="both"/>
      </w:pPr>
      <w:r>
        <w:t xml:space="preserve">определения факторов риска и других патологических состояний и заболеваний, повышающих вероятность развития хронических неинфекционных заболеваний на основании диагностических критериев, предусмотренных </w:t>
      </w:r>
      <w:hyperlink w:anchor="P3409" w:history="1">
        <w:r>
          <w:rPr>
            <w:color w:val="0000FF"/>
          </w:rPr>
          <w:t>приложением N 3</w:t>
        </w:r>
      </w:hyperlink>
      <w:r>
        <w:t xml:space="preserve"> к настоящему порядку;</w:t>
      </w:r>
    </w:p>
    <w:p w:rsidR="009F3E18" w:rsidRDefault="009F3E18">
      <w:pPr>
        <w:pStyle w:val="ConsPlusNormal"/>
        <w:spacing w:before="220"/>
        <w:ind w:firstLine="540"/>
        <w:jc w:val="both"/>
      </w:pPr>
      <w:r>
        <w:t>определения относительного сердечно-сосудистого риска у граждан в возрасте от 18 до 39 лет включительно, и абсолютного сердечно-сосудистого риска у граждан в возрасте от 40 до 64 лет включительно, не имеющих сердечно-сосудистых заболеваний атеросклеротического генеза, сахарного диабета второго типа и хронических болезней почек;</w:t>
      </w:r>
    </w:p>
    <w:p w:rsidR="009F3E18" w:rsidRDefault="009F3E18">
      <w:pPr>
        <w:pStyle w:val="ConsPlusNormal"/>
        <w:spacing w:before="220"/>
        <w:ind w:firstLine="540"/>
        <w:jc w:val="both"/>
      </w:pPr>
      <w:bookmarkStart w:id="7" w:name="P158"/>
      <w:bookmarkEnd w:id="7"/>
      <w:r>
        <w:t xml:space="preserve">приема (осмотра) по результатам профилактического медицинского осмотра в объеме, предусмотренном в </w:t>
      </w:r>
      <w:hyperlink w:anchor="P187" w:history="1">
        <w:r>
          <w:rPr>
            <w:color w:val="0000FF"/>
          </w:rPr>
          <w:t>подпункте 11 пункта 16</w:t>
        </w:r>
      </w:hyperlink>
      <w:r>
        <w:t xml:space="preserve"> настоящего порядка;</w:t>
      </w:r>
    </w:p>
    <w:p w:rsidR="009F3E18" w:rsidRDefault="009F3E18">
      <w:pPr>
        <w:pStyle w:val="ConsPlusNormal"/>
        <w:spacing w:before="220"/>
        <w:ind w:firstLine="540"/>
        <w:jc w:val="both"/>
      </w:pPr>
      <w:r>
        <w:t>проведения краткого индивидуального профилактического консультирования в рамках первого этапа диспансеризации и углубленного профилактического консультирования в рамках второго этапа диспансеризации;</w:t>
      </w:r>
    </w:p>
    <w:p w:rsidR="009F3E18" w:rsidRDefault="009F3E18">
      <w:pPr>
        <w:pStyle w:val="ConsPlusNormal"/>
        <w:spacing w:before="220"/>
        <w:ind w:firstLine="540"/>
        <w:jc w:val="both"/>
      </w:pPr>
      <w:bookmarkStart w:id="8" w:name="P160"/>
      <w:bookmarkEnd w:id="8"/>
      <w:r>
        <w:t xml:space="preserve">5) организация выполнения медицинских исследований и иных медицинских вмешательств, входящих в объем профилактического медицинского осмотра и диспансеризации, не указанных в </w:t>
      </w:r>
      <w:hyperlink w:anchor="P149" w:history="1">
        <w:r>
          <w:rPr>
            <w:color w:val="0000FF"/>
          </w:rPr>
          <w:t>подпункте 4</w:t>
        </w:r>
      </w:hyperlink>
      <w:r>
        <w:t xml:space="preserve"> настоящего пункта;</w:t>
      </w:r>
    </w:p>
    <w:p w:rsidR="009F3E18" w:rsidRDefault="009F3E18">
      <w:pPr>
        <w:pStyle w:val="ConsPlusNormal"/>
        <w:spacing w:before="220"/>
        <w:ind w:firstLine="540"/>
        <w:jc w:val="both"/>
      </w:pPr>
      <w:bookmarkStart w:id="9" w:name="P161"/>
      <w:bookmarkEnd w:id="9"/>
      <w:r>
        <w:t>6) направление по результатам профилактического медицинского осмотра на прием (осмотр) к врачу-терапевту граждан, у которых по результатам анкетирования, приема (осмотра) и исследований выявляются жалобы на здоровье и (или) патологические изменения исследуемых показателей, которых ранее не было или их степень выраженности (отклонение от нормы) увеличилась;</w:t>
      </w:r>
    </w:p>
    <w:p w:rsidR="009F3E18" w:rsidRDefault="009F3E18">
      <w:pPr>
        <w:pStyle w:val="ConsPlusNormal"/>
        <w:spacing w:before="220"/>
        <w:ind w:firstLine="540"/>
        <w:jc w:val="both"/>
      </w:pPr>
      <w:bookmarkStart w:id="10" w:name="P162"/>
      <w:bookmarkEnd w:id="10"/>
      <w:r>
        <w:t>7) разъяснение пациентам с факторами риска хронических неинфекционных заболеваний мер по их снижению, а пациентам с высоким и очень высоким абсолютным сердечно-сосудистым риском, больным ишемической болезнью сердца, цереброваскулярными заболеваниями, хронической ишемией нижних конечностей атеросклеротического генеза, болезнями, характеризующимися повышенным кровяным давлением, основных симптомов инфаркта миокарда и инсульта, а также правил первой помощи при их развитии, жизненной важности своевременного (не позднее 5 мин от начала появления симптомов) вызова бригады скорой медицинской помощи;</w:t>
      </w:r>
    </w:p>
    <w:p w:rsidR="009F3E18" w:rsidRDefault="009F3E18">
      <w:pPr>
        <w:pStyle w:val="ConsPlusNormal"/>
        <w:spacing w:before="220"/>
        <w:ind w:firstLine="540"/>
        <w:jc w:val="both"/>
      </w:pPr>
      <w:r>
        <w:t>8) формирование комплекта документов, заполнение карты учета диспансеризации;</w:t>
      </w:r>
    </w:p>
    <w:p w:rsidR="009F3E18" w:rsidRDefault="009F3E18">
      <w:pPr>
        <w:pStyle w:val="ConsPlusNormal"/>
        <w:spacing w:before="220"/>
        <w:ind w:firstLine="540"/>
        <w:jc w:val="both"/>
      </w:pPr>
      <w:bookmarkStart w:id="11" w:name="P164"/>
      <w:bookmarkEnd w:id="11"/>
      <w:r>
        <w:t>9) заполнение форм статистической отчетности, используемых при проведении профилактического медицинского осмотра и диспансеризации;</w:t>
      </w:r>
    </w:p>
    <w:p w:rsidR="009F3E18" w:rsidRDefault="009F3E18">
      <w:pPr>
        <w:pStyle w:val="ConsPlusNormal"/>
        <w:spacing w:before="220"/>
        <w:ind w:firstLine="540"/>
        <w:jc w:val="both"/>
      </w:pPr>
      <w:r>
        <w:t>10) подведение итогов проведения профилактического медицинского осмотра и диспансеризации в медицинской организации;</w:t>
      </w:r>
    </w:p>
    <w:p w:rsidR="009F3E18" w:rsidRDefault="009F3E18">
      <w:pPr>
        <w:pStyle w:val="ConsPlusNormal"/>
        <w:spacing w:before="220"/>
        <w:ind w:firstLine="540"/>
        <w:jc w:val="both"/>
      </w:pPr>
      <w:r>
        <w:t xml:space="preserve">11) информирование граждан о возможности медицинского освидетельствования для выявления ВИЧ-инфекции в соответствии со </w:t>
      </w:r>
      <w:hyperlink r:id="rId31" w:history="1">
        <w:r>
          <w:rPr>
            <w:color w:val="0000FF"/>
          </w:rPr>
          <w:t>статьей 7</w:t>
        </w:r>
      </w:hyperlink>
      <w:r>
        <w:t xml:space="preserve"> Федерального закона N 38-ФЗ с предоставлением адресов медицинских организаций, в которых возможно осуществить добровольное, в том числе анонимное, освидетельствование для выявления ВИЧ-инфекции.</w:t>
      </w:r>
    </w:p>
    <w:p w:rsidR="009F3E18" w:rsidRDefault="009F3E18">
      <w:pPr>
        <w:pStyle w:val="ConsPlusNormal"/>
        <w:spacing w:before="220"/>
        <w:ind w:firstLine="540"/>
        <w:jc w:val="both"/>
      </w:pPr>
      <w:bookmarkStart w:id="12" w:name="P167"/>
      <w:bookmarkEnd w:id="12"/>
      <w:r>
        <w:t>16. Профилактический медицинский осмотр включает в себя:</w:t>
      </w:r>
    </w:p>
    <w:p w:rsidR="009F3E18" w:rsidRDefault="009F3E18">
      <w:pPr>
        <w:pStyle w:val="ConsPlusNormal"/>
        <w:spacing w:before="220"/>
        <w:ind w:firstLine="540"/>
        <w:jc w:val="both"/>
      </w:pPr>
      <w:bookmarkStart w:id="13" w:name="P168"/>
      <w:bookmarkEnd w:id="13"/>
      <w:r>
        <w:t>1) анкетирование граждан в возрасте 18 лет и старше 1 раз в год в целях:</w:t>
      </w:r>
    </w:p>
    <w:p w:rsidR="009F3E18" w:rsidRDefault="009F3E18">
      <w:pPr>
        <w:pStyle w:val="ConsPlusNormal"/>
        <w:spacing w:before="220"/>
        <w:ind w:firstLine="540"/>
        <w:jc w:val="both"/>
      </w:pPr>
      <w:r>
        <w:t>сбора анамнеза, выявления отягощенной наследственности, жалоб, симптомов, характерных для следующих неинфекционных заболеваний и состояний: стенокардии, перенесенной транзиторной ишемической атаки или острого нарушения мозгового кровообращения, хронической обструктивной болезни легких, заболеваний желудочно-кишечного тракта;</w:t>
      </w:r>
    </w:p>
    <w:p w:rsidR="009F3E18" w:rsidRDefault="009F3E18">
      <w:pPr>
        <w:pStyle w:val="ConsPlusNormal"/>
        <w:spacing w:before="220"/>
        <w:ind w:firstLine="540"/>
        <w:jc w:val="both"/>
      </w:pPr>
      <w:r>
        <w:t>определения факторов риска и других патологических состояний и заболеваний, повышающих вероятность развития хронических неинфекционных заболеваний: курения, риска пагубного потребления алкоголя, риска потребления наркотических средств и психотропных веществ без назначения врача, характера питания, физической активности;</w:t>
      </w:r>
    </w:p>
    <w:p w:rsidR="009F3E18" w:rsidRDefault="009F3E18">
      <w:pPr>
        <w:pStyle w:val="ConsPlusNormal"/>
        <w:spacing w:before="220"/>
        <w:ind w:firstLine="540"/>
        <w:jc w:val="both"/>
      </w:pPr>
      <w:r>
        <w:t xml:space="preserve">выявления у граждан в возрасте 65 лет и старше риска падений, жалоб, характерных для остеопороза, депрессии, сердечной недостаточности, </w:t>
      </w:r>
      <w:proofErr w:type="spellStart"/>
      <w:r>
        <w:t>некоррегированных</w:t>
      </w:r>
      <w:proofErr w:type="spellEnd"/>
      <w:r>
        <w:t xml:space="preserve"> нарушений слуха и зрения;</w:t>
      </w:r>
    </w:p>
    <w:p w:rsidR="009F3E18" w:rsidRDefault="009F3E18">
      <w:pPr>
        <w:pStyle w:val="ConsPlusNormal"/>
        <w:spacing w:before="220"/>
        <w:ind w:firstLine="540"/>
        <w:jc w:val="both"/>
      </w:pPr>
      <w:r>
        <w:t>2) расчет на основании антропометрии (измерение роста, массы тела, окружности талии) индекса массы тела, для граждан в возрасте 18 лет и старше 1 раз в год;</w:t>
      </w:r>
    </w:p>
    <w:p w:rsidR="009F3E18" w:rsidRDefault="009F3E18">
      <w:pPr>
        <w:pStyle w:val="ConsPlusNormal"/>
        <w:spacing w:before="220"/>
        <w:ind w:firstLine="540"/>
        <w:jc w:val="both"/>
      </w:pPr>
      <w:r>
        <w:t>3) измерение артериального давления на периферических артериях для граждан в возрасте 18 лет и старше 1 раз в год;</w:t>
      </w:r>
    </w:p>
    <w:p w:rsidR="009F3E18" w:rsidRDefault="009F3E18">
      <w:pPr>
        <w:pStyle w:val="ConsPlusNormal"/>
        <w:spacing w:before="220"/>
        <w:ind w:firstLine="540"/>
        <w:jc w:val="both"/>
      </w:pPr>
      <w:r>
        <w:t>4) исследование уровня общего холестерина в крови (допускается использование экспресс-метода) для граждан в возрасте 18 лет и старше 1 раз в год;</w:t>
      </w:r>
    </w:p>
    <w:p w:rsidR="009F3E18" w:rsidRDefault="009F3E18">
      <w:pPr>
        <w:pStyle w:val="ConsPlusNormal"/>
        <w:spacing w:before="220"/>
        <w:ind w:firstLine="540"/>
        <w:jc w:val="both"/>
      </w:pPr>
      <w:r>
        <w:t>5) определение уровня глюкозы в крови натощак (допускается использование экспресс-метода) для граждан в возрасте 18 лет и старше 1 раз в год;</w:t>
      </w:r>
    </w:p>
    <w:p w:rsidR="009F3E18" w:rsidRDefault="009F3E18">
      <w:pPr>
        <w:pStyle w:val="ConsPlusNormal"/>
        <w:spacing w:before="220"/>
        <w:ind w:firstLine="540"/>
        <w:jc w:val="both"/>
      </w:pPr>
      <w:r>
        <w:t>6) определение относительного сердечно-сосудистого риска у граждан в возрасте от 18 до 39 лет включительно 1 раз в год;</w:t>
      </w:r>
    </w:p>
    <w:p w:rsidR="009F3E18" w:rsidRDefault="009F3E18">
      <w:pPr>
        <w:pStyle w:val="ConsPlusNormal"/>
        <w:spacing w:before="220"/>
        <w:ind w:firstLine="540"/>
        <w:jc w:val="both"/>
      </w:pPr>
      <w:r>
        <w:t>7) определение абсолютного сердечно-сосудистого риска &lt;11&gt; у граждан в возрасте от 40 до 64 лет включительно 1 раз в год;</w:t>
      </w:r>
    </w:p>
    <w:p w:rsidR="009F3E18" w:rsidRDefault="009F3E18">
      <w:pPr>
        <w:pStyle w:val="ConsPlusNormal"/>
        <w:spacing w:before="220"/>
        <w:ind w:firstLine="540"/>
        <w:jc w:val="both"/>
      </w:pPr>
      <w:r>
        <w:t>--------------------------------</w:t>
      </w:r>
    </w:p>
    <w:p w:rsidR="009F3E18" w:rsidRDefault="009F3E18">
      <w:pPr>
        <w:pStyle w:val="ConsPlusNormal"/>
        <w:spacing w:before="220"/>
        <w:ind w:firstLine="540"/>
        <w:jc w:val="both"/>
      </w:pPr>
      <w:r>
        <w:t>&lt;11&gt; Сердечно-сосудистый риск определяется по шкале сердечно-сосудистого риска SCORE, при этом у граждан, имеющих сердечно-сосудистые заболевания атеросклеротического генеза, сахарный диабет второго типа и хроническое заболевание почек, уровень абсолютного сердечно-сосудистого риска по шкале риска SCORE не определяется и расценивается как очень высокий вне зависимости от показателей шкалы.</w:t>
      </w:r>
    </w:p>
    <w:p w:rsidR="009F3E18" w:rsidRDefault="009F3E18">
      <w:pPr>
        <w:pStyle w:val="ConsPlusNormal"/>
        <w:jc w:val="both"/>
      </w:pPr>
    </w:p>
    <w:p w:rsidR="009F3E18" w:rsidRDefault="009F3E18">
      <w:pPr>
        <w:pStyle w:val="ConsPlusNormal"/>
        <w:ind w:firstLine="540"/>
        <w:jc w:val="both"/>
      </w:pPr>
      <w:r>
        <w:t>8) флюорографию легких или рентгенографию легких для граждан в возрасте 18 лет и старше 1 раз в 2 года &lt;12&gt;;</w:t>
      </w:r>
    </w:p>
    <w:p w:rsidR="009F3E18" w:rsidRDefault="009F3E18">
      <w:pPr>
        <w:pStyle w:val="ConsPlusNormal"/>
        <w:spacing w:before="220"/>
        <w:ind w:firstLine="540"/>
        <w:jc w:val="both"/>
      </w:pPr>
      <w:r>
        <w:t>--------------------------------</w:t>
      </w:r>
    </w:p>
    <w:p w:rsidR="009F3E18" w:rsidRDefault="009F3E18">
      <w:pPr>
        <w:pStyle w:val="ConsPlusNormal"/>
        <w:spacing w:before="220"/>
        <w:ind w:firstLine="540"/>
        <w:jc w:val="both"/>
      </w:pPr>
      <w:r>
        <w:t>&lt;12&gt; Не проводится, если гражданину в течение предшествующего календарного года проводилась флюорография, рентгенография (рентгеноскопия) или компьютерная томография органов грудной клетки.</w:t>
      </w:r>
    </w:p>
    <w:p w:rsidR="009F3E18" w:rsidRDefault="009F3E18">
      <w:pPr>
        <w:pStyle w:val="ConsPlusNormal"/>
        <w:jc w:val="both"/>
      </w:pPr>
    </w:p>
    <w:p w:rsidR="009F3E18" w:rsidRDefault="009F3E18">
      <w:pPr>
        <w:pStyle w:val="ConsPlusNormal"/>
        <w:ind w:firstLine="540"/>
        <w:jc w:val="both"/>
      </w:pPr>
      <w:r>
        <w:t>9) электрокардиографию в покое при первом прохождении профилактического медицинского осмотра, далее в возрасте 35 лет и старше 1 раз в год;</w:t>
      </w:r>
    </w:p>
    <w:p w:rsidR="009F3E18" w:rsidRDefault="009F3E18">
      <w:pPr>
        <w:pStyle w:val="ConsPlusNormal"/>
        <w:spacing w:before="220"/>
        <w:ind w:firstLine="540"/>
        <w:jc w:val="both"/>
      </w:pPr>
      <w:bookmarkStart w:id="14" w:name="P186"/>
      <w:bookmarkEnd w:id="14"/>
      <w:r>
        <w:t>10) измерение внутриглазного давления при первом прохождении профилактического медицинского осмотра, далее в возрасте 40 лет и старше 1 раз в год;</w:t>
      </w:r>
    </w:p>
    <w:p w:rsidR="009F3E18" w:rsidRDefault="009F3E18">
      <w:pPr>
        <w:pStyle w:val="ConsPlusNormal"/>
        <w:spacing w:before="220"/>
        <w:ind w:firstLine="540"/>
        <w:jc w:val="both"/>
      </w:pPr>
      <w:bookmarkStart w:id="15" w:name="P187"/>
      <w:bookmarkEnd w:id="15"/>
      <w:r>
        <w:t>11) осмотр фельдшером (акушеркой) или врачом акушером-гинекологом женщин в возрасте от 18 до 39 лет 1 раз в год;</w:t>
      </w:r>
    </w:p>
    <w:p w:rsidR="009F3E18" w:rsidRDefault="009F3E18">
      <w:pPr>
        <w:pStyle w:val="ConsPlusNormal"/>
        <w:spacing w:before="220"/>
        <w:ind w:firstLine="540"/>
        <w:jc w:val="both"/>
      </w:pPr>
      <w:r>
        <w:t>12) прием (осмотр) по результатам профилактического медицинского осмотра,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фельдшером фельдшерского здравпункта или фельдшерско-акушерского пункта, врачом-терапевтом или врачом по медицинской профилактике отделения (кабинета) медицинской профилактики или центра здоровья.</w:t>
      </w:r>
    </w:p>
    <w:p w:rsidR="009F3E18" w:rsidRDefault="009F3E18">
      <w:pPr>
        <w:pStyle w:val="ConsPlusNormal"/>
        <w:spacing w:before="220"/>
        <w:ind w:firstLine="540"/>
        <w:jc w:val="both"/>
      </w:pPr>
      <w:bookmarkStart w:id="16" w:name="P189"/>
      <w:bookmarkEnd w:id="16"/>
      <w:r>
        <w:t>17. Диспансеризация проводится в два этапа.</w:t>
      </w:r>
    </w:p>
    <w:p w:rsidR="009F3E18" w:rsidRDefault="009F3E18">
      <w:pPr>
        <w:pStyle w:val="ConsPlusNormal"/>
        <w:spacing w:before="220"/>
        <w:ind w:firstLine="540"/>
        <w:jc w:val="both"/>
      </w:pPr>
      <w: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9F3E18" w:rsidRDefault="009F3E18">
      <w:pPr>
        <w:pStyle w:val="ConsPlusNormal"/>
        <w:spacing w:before="220"/>
        <w:ind w:firstLine="540"/>
        <w:jc w:val="both"/>
      </w:pPr>
      <w:r>
        <w:t>1) для граждан в возрасте от 18 до 39 лет включительно 1 раз в 3 года:</w:t>
      </w:r>
    </w:p>
    <w:p w:rsidR="009F3E18" w:rsidRDefault="009F3E18">
      <w:pPr>
        <w:pStyle w:val="ConsPlusNormal"/>
        <w:spacing w:before="220"/>
        <w:ind w:firstLine="540"/>
        <w:jc w:val="both"/>
      </w:pPr>
      <w:r>
        <w:t xml:space="preserve">а) проведение профилактического медицинского осмотра в объеме, указанном в </w:t>
      </w:r>
      <w:hyperlink w:anchor="P168" w:history="1">
        <w:r>
          <w:rPr>
            <w:color w:val="0000FF"/>
          </w:rPr>
          <w:t>подпунктах 1</w:t>
        </w:r>
      </w:hyperlink>
      <w:r>
        <w:t xml:space="preserve"> - </w:t>
      </w:r>
      <w:hyperlink w:anchor="P187" w:history="1">
        <w:r>
          <w:rPr>
            <w:color w:val="0000FF"/>
          </w:rPr>
          <w:t>11 пункта 16</w:t>
        </w:r>
      </w:hyperlink>
      <w:r>
        <w:t xml:space="preserve"> настоящего порядка;</w:t>
      </w:r>
    </w:p>
    <w:p w:rsidR="009F3E18" w:rsidRDefault="009F3E18">
      <w:pPr>
        <w:pStyle w:val="ConsPlusNormal"/>
        <w:spacing w:before="220"/>
        <w:ind w:firstLine="540"/>
        <w:jc w:val="both"/>
      </w:pPr>
      <w:r>
        <w:t xml:space="preserve">б) проведение мероприятий скрининга, направленного на раннее выявление онкологических заболеваний, согласно </w:t>
      </w:r>
      <w:hyperlink w:anchor="P3361" w:history="1">
        <w:r>
          <w:rPr>
            <w:color w:val="0000FF"/>
          </w:rPr>
          <w:t>приложению N 2</w:t>
        </w:r>
      </w:hyperlink>
      <w:r>
        <w:t xml:space="preserve"> к настоящему порядку;</w:t>
      </w:r>
    </w:p>
    <w:p w:rsidR="009F3E18" w:rsidRDefault="009F3E18">
      <w:pPr>
        <w:pStyle w:val="ConsPlusNormal"/>
        <w:spacing w:before="220"/>
        <w:ind w:firstLine="540"/>
        <w:jc w:val="both"/>
      </w:pPr>
      <w:r>
        <w:t>в) проведение краткого индивидуального профилактического консультирования в отделении (кабинете) медицинской профилактики (центре здоровья) врачом-терапевтом;</w:t>
      </w:r>
    </w:p>
    <w:p w:rsidR="009F3E18" w:rsidRDefault="009F3E18">
      <w:pPr>
        <w:pStyle w:val="ConsPlusNormal"/>
        <w:spacing w:before="220"/>
        <w:ind w:firstLine="540"/>
        <w:jc w:val="both"/>
      </w:pPr>
      <w:r>
        <w:t>г) 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пальпация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p w:rsidR="009F3E18" w:rsidRDefault="009F3E18">
      <w:pPr>
        <w:pStyle w:val="ConsPlusNormal"/>
        <w:spacing w:before="220"/>
        <w:ind w:firstLine="540"/>
        <w:jc w:val="both"/>
      </w:pPr>
      <w:r>
        <w:t>2) для граждан в возрасте от 40 до 64 лет включительно 1 раз в год (за исключением приемов (осмотров), медицинских исследований и иных медицинских вмешательств, входящих в объем первого этапа диспансеризации, с иной периодичностью):</w:t>
      </w:r>
    </w:p>
    <w:p w:rsidR="009F3E18" w:rsidRDefault="009F3E18">
      <w:pPr>
        <w:pStyle w:val="ConsPlusNormal"/>
        <w:spacing w:before="220"/>
        <w:ind w:firstLine="540"/>
        <w:jc w:val="both"/>
      </w:pPr>
      <w:r>
        <w:t xml:space="preserve">а) проведение профилактического медицинского осмотра в объеме, указанном в </w:t>
      </w:r>
      <w:hyperlink w:anchor="P168" w:history="1">
        <w:r>
          <w:rPr>
            <w:color w:val="0000FF"/>
          </w:rPr>
          <w:t>подпунктах 1</w:t>
        </w:r>
      </w:hyperlink>
      <w:r>
        <w:t xml:space="preserve"> - </w:t>
      </w:r>
      <w:hyperlink w:anchor="P186" w:history="1">
        <w:r>
          <w:rPr>
            <w:color w:val="0000FF"/>
          </w:rPr>
          <w:t>10 пункта 16</w:t>
        </w:r>
      </w:hyperlink>
      <w:r>
        <w:t xml:space="preserve"> настоящего порядка;</w:t>
      </w:r>
    </w:p>
    <w:p w:rsidR="009F3E18" w:rsidRDefault="009F3E18">
      <w:pPr>
        <w:pStyle w:val="ConsPlusNormal"/>
        <w:spacing w:before="220"/>
        <w:ind w:firstLine="540"/>
        <w:jc w:val="both"/>
      </w:pPr>
      <w:r>
        <w:t xml:space="preserve">б) проведение мероприятий скрининга, направленного на раннее выявление онкологических заболеваний, согласно </w:t>
      </w:r>
      <w:hyperlink w:anchor="P3361" w:history="1">
        <w:r>
          <w:rPr>
            <w:color w:val="0000FF"/>
          </w:rPr>
          <w:t>приложению N 2</w:t>
        </w:r>
      </w:hyperlink>
      <w:r>
        <w:t xml:space="preserve"> к настоящему порядку;</w:t>
      </w:r>
    </w:p>
    <w:p w:rsidR="009F3E18" w:rsidRDefault="009F3E18">
      <w:pPr>
        <w:pStyle w:val="ConsPlusNormal"/>
        <w:spacing w:before="220"/>
        <w:ind w:firstLine="540"/>
        <w:jc w:val="both"/>
      </w:pPr>
      <w:r>
        <w:t>в) общий анализ крови (гемоглобин, лейкоциты, СОЭ);</w:t>
      </w:r>
    </w:p>
    <w:p w:rsidR="009F3E18" w:rsidRDefault="009F3E18">
      <w:pPr>
        <w:pStyle w:val="ConsPlusNormal"/>
        <w:spacing w:before="220"/>
        <w:ind w:firstLine="540"/>
        <w:jc w:val="both"/>
      </w:pPr>
      <w:r>
        <w:t>г) проведение краткого индивидуального профилактического консультирования в отделении (кабинете) медицинской профилактики (центре здоровья);</w:t>
      </w:r>
    </w:p>
    <w:p w:rsidR="009F3E18" w:rsidRDefault="009F3E18">
      <w:pPr>
        <w:pStyle w:val="ConsPlusNormal"/>
        <w:spacing w:before="220"/>
        <w:ind w:firstLine="540"/>
        <w:jc w:val="both"/>
      </w:pPr>
      <w:r>
        <w:t>д) 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p w:rsidR="009F3E18" w:rsidRDefault="009F3E18">
      <w:pPr>
        <w:pStyle w:val="ConsPlusNormal"/>
        <w:spacing w:before="220"/>
        <w:ind w:firstLine="540"/>
        <w:jc w:val="both"/>
      </w:pPr>
      <w:r>
        <w:t>3) для граждан в возрасте 65 лет и старше 1 раз в год (за исключением приемов (осмотров), медицинских исследований и иных медицинских вмешательств, входящих в объем первого этапа диспансеризации, с иной периодичностью):</w:t>
      </w:r>
    </w:p>
    <w:p w:rsidR="009F3E18" w:rsidRDefault="009F3E18">
      <w:pPr>
        <w:pStyle w:val="ConsPlusNormal"/>
        <w:spacing w:before="220"/>
        <w:ind w:firstLine="540"/>
        <w:jc w:val="both"/>
      </w:pPr>
      <w:r>
        <w:t xml:space="preserve">а) проведение профилактического медицинского осмотра в объеме, указанном в </w:t>
      </w:r>
      <w:hyperlink w:anchor="P168" w:history="1">
        <w:r>
          <w:rPr>
            <w:color w:val="0000FF"/>
          </w:rPr>
          <w:t>подпунктах 1</w:t>
        </w:r>
      </w:hyperlink>
      <w:r>
        <w:t xml:space="preserve"> - </w:t>
      </w:r>
      <w:hyperlink w:anchor="P186" w:history="1">
        <w:r>
          <w:rPr>
            <w:color w:val="0000FF"/>
          </w:rPr>
          <w:t>10 пункта 16</w:t>
        </w:r>
      </w:hyperlink>
      <w:r>
        <w:t xml:space="preserve"> настоящего порядка;</w:t>
      </w:r>
    </w:p>
    <w:p w:rsidR="009F3E18" w:rsidRDefault="009F3E18">
      <w:pPr>
        <w:pStyle w:val="ConsPlusNormal"/>
        <w:spacing w:before="220"/>
        <w:ind w:firstLine="540"/>
        <w:jc w:val="both"/>
      </w:pPr>
      <w:r>
        <w:t xml:space="preserve">б) проведение мероприятий скрининга, направленного на раннее выявление онкологических заболеваний, согласно </w:t>
      </w:r>
      <w:hyperlink w:anchor="P3361" w:history="1">
        <w:r>
          <w:rPr>
            <w:color w:val="0000FF"/>
          </w:rPr>
          <w:t>приложению N 2</w:t>
        </w:r>
      </w:hyperlink>
      <w:r>
        <w:t xml:space="preserve"> к настоящему порядку;</w:t>
      </w:r>
    </w:p>
    <w:p w:rsidR="009F3E18" w:rsidRDefault="009F3E18">
      <w:pPr>
        <w:pStyle w:val="ConsPlusNormal"/>
        <w:spacing w:before="220"/>
        <w:ind w:firstLine="540"/>
        <w:jc w:val="both"/>
      </w:pPr>
      <w:r>
        <w:t>в) общий анализ крови (гемоглобин, лейкоциты, СОЭ);</w:t>
      </w:r>
    </w:p>
    <w:p w:rsidR="009F3E18" w:rsidRDefault="009F3E18">
      <w:pPr>
        <w:pStyle w:val="ConsPlusNormal"/>
        <w:spacing w:before="220"/>
        <w:ind w:firstLine="540"/>
        <w:jc w:val="both"/>
      </w:pPr>
      <w:r>
        <w:t>г) проведение краткого индивидуального профилактического консультирования в отделении (кабинете) медицинской профилактики (центре здоровья);</w:t>
      </w:r>
    </w:p>
    <w:p w:rsidR="009F3E18" w:rsidRDefault="009F3E18">
      <w:pPr>
        <w:pStyle w:val="ConsPlusNormal"/>
        <w:spacing w:before="220"/>
        <w:ind w:firstLine="540"/>
        <w:jc w:val="both"/>
      </w:pPr>
      <w:r>
        <w:t>д) 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p w:rsidR="009F3E18" w:rsidRDefault="009F3E18">
      <w:pPr>
        <w:pStyle w:val="ConsPlusNormal"/>
        <w:spacing w:before="220"/>
        <w:ind w:firstLine="540"/>
        <w:jc w:val="both"/>
      </w:pPr>
      <w:bookmarkStart w:id="17" w:name="P208"/>
      <w:bookmarkEnd w:id="17"/>
      <w:r>
        <w:t>18. Второй этап диспансеризации проводится с целью дополнительного обследования и уточнения диагноза заболевания (состояния) и включает в себя:</w:t>
      </w:r>
    </w:p>
    <w:p w:rsidR="009F3E18" w:rsidRDefault="009F3E18">
      <w:pPr>
        <w:pStyle w:val="ConsPlusNormal"/>
        <w:spacing w:before="220"/>
        <w:ind w:firstLine="540"/>
        <w:jc w:val="both"/>
      </w:pPr>
      <w:r>
        <w:t>1) осмотр (консультацию) врачом-неврологом (при наличии впервые выявленных указаний или подозрений на ранее перенесенное острое нарушение мозгового кровообращения для граждан, не находящихся по этому поводу под диспансерным наблюдением, а также в случаях выявления по результатам анкетирования нарушений двигательной функции, когнитивных нарушений и подозрений на депрессию у граждан в возрасте 65 лет и старше, не находящихся по этому поводу под диспансерным наблюдением);</w:t>
      </w:r>
    </w:p>
    <w:p w:rsidR="009F3E18" w:rsidRDefault="009F3E18">
      <w:pPr>
        <w:pStyle w:val="ConsPlusNormal"/>
        <w:spacing w:before="220"/>
        <w:ind w:firstLine="540"/>
        <w:jc w:val="both"/>
      </w:pPr>
      <w:r>
        <w:t xml:space="preserve">2) дуплексное сканирование брахицефальных артерий (для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 повышенный уровень артериального давления, </w:t>
      </w:r>
      <w:proofErr w:type="spellStart"/>
      <w:r>
        <w:t>гиперхолестеринемия</w:t>
      </w:r>
      <w:proofErr w:type="spellEnd"/>
      <w:r>
        <w:t>, избыточная масса тела или ожирение, а также по направлению врача-невролога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 не находящихся по этому поводу под диспансерным наблюдением);</w:t>
      </w:r>
    </w:p>
    <w:p w:rsidR="009F3E18" w:rsidRDefault="009F3E18">
      <w:pPr>
        <w:pStyle w:val="ConsPlusNormal"/>
        <w:spacing w:before="220"/>
        <w:ind w:firstLine="540"/>
        <w:jc w:val="both"/>
      </w:pPr>
      <w:r>
        <w:t xml:space="preserve">3) осмотр (консультацию) врачом-хирургом или врачом-урологом (для мужчин в возрасте 45, 50, 55, 60 и 64 лет при повышении уровня простат-специфического антигена в крови более 4 </w:t>
      </w:r>
      <w:proofErr w:type="spellStart"/>
      <w:r>
        <w:t>нг</w:t>
      </w:r>
      <w:proofErr w:type="spellEnd"/>
      <w:r>
        <w:t>/мл);</w:t>
      </w:r>
    </w:p>
    <w:p w:rsidR="009F3E18" w:rsidRDefault="009F3E18">
      <w:pPr>
        <w:pStyle w:val="ConsPlusNormal"/>
        <w:spacing w:before="220"/>
        <w:ind w:firstLine="540"/>
        <w:jc w:val="both"/>
      </w:pPr>
      <w:r>
        <w:t>4) осмотр (консультацию) врачом-хирургом или врачом-</w:t>
      </w:r>
      <w:proofErr w:type="spellStart"/>
      <w:r>
        <w:t>колопроктологом</w:t>
      </w:r>
      <w:proofErr w:type="spellEnd"/>
      <w:r>
        <w:t xml:space="preserve">, включая проведение </w:t>
      </w:r>
      <w:proofErr w:type="spellStart"/>
      <w:r>
        <w:t>ректороманоскопии</w:t>
      </w:r>
      <w:proofErr w:type="spellEnd"/>
      <w:r>
        <w:t xml:space="preserve"> (для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 при отягощенной наследственности по семейному </w:t>
      </w:r>
      <w:proofErr w:type="spellStart"/>
      <w:r>
        <w:t>аденоматозу</w:t>
      </w:r>
      <w:proofErr w:type="spellEnd"/>
      <w:r>
        <w:t xml:space="preserve"> и (или) злокачественным новообразованиям толстого кишечника и прямой кишки, при выявлении других медицинских показаний по результатам анкетирования, а также по назначению врача-терапевта, врача-уролога, врача-акушера-гинеколога в случаях выявления симптомов злокачественных новообразований толстого кишечника и прямой кишки);</w:t>
      </w:r>
    </w:p>
    <w:p w:rsidR="009F3E18" w:rsidRDefault="009F3E18">
      <w:pPr>
        <w:pStyle w:val="ConsPlusNormal"/>
        <w:spacing w:before="220"/>
        <w:ind w:firstLine="540"/>
        <w:jc w:val="both"/>
      </w:pPr>
      <w:r>
        <w:t>5) колоноскопию (для граждан в случае подозрения на злокачественные новообразования толстого кишечника по назначению врача-хирурга или врача-</w:t>
      </w:r>
      <w:proofErr w:type="spellStart"/>
      <w:r>
        <w:t>колопроктолога</w:t>
      </w:r>
      <w:proofErr w:type="spellEnd"/>
      <w:r>
        <w:t>);</w:t>
      </w:r>
    </w:p>
    <w:p w:rsidR="009F3E18" w:rsidRDefault="009F3E18">
      <w:pPr>
        <w:pStyle w:val="ConsPlusNormal"/>
        <w:spacing w:before="220"/>
        <w:ind w:firstLine="540"/>
        <w:jc w:val="both"/>
      </w:pPr>
      <w:r>
        <w:t xml:space="preserve">6) </w:t>
      </w:r>
      <w:proofErr w:type="spellStart"/>
      <w:r>
        <w:t>эзофагогастродуоденоскопия</w:t>
      </w:r>
      <w:proofErr w:type="spellEnd"/>
      <w:r>
        <w:t xml:space="preserve"> (для граждан в случае подозрения на злокачественные новообразования пищевода, желудка и двенадцатиперстной кишки по назначению врача-терапевта);</w:t>
      </w:r>
    </w:p>
    <w:p w:rsidR="009F3E18" w:rsidRDefault="009F3E18">
      <w:pPr>
        <w:pStyle w:val="ConsPlusNormal"/>
        <w:spacing w:before="220"/>
        <w:ind w:firstLine="540"/>
        <w:jc w:val="both"/>
      </w:pPr>
      <w:r>
        <w:t>7) рентгенографию легких, компьютерную томографию легких (для граждан в случае подозрения на злокачественные новообразования легкого по назначению врача-терапевта);</w:t>
      </w:r>
    </w:p>
    <w:p w:rsidR="009F3E18" w:rsidRDefault="009F3E18">
      <w:pPr>
        <w:pStyle w:val="ConsPlusNormal"/>
        <w:spacing w:before="220"/>
        <w:ind w:firstLine="540"/>
        <w:jc w:val="both"/>
      </w:pPr>
      <w:r>
        <w:t>8) спирометрию (для граждан с подозрением на хроническое бронхолегочное заболевание, курящих граждан, выявленных по результатам анкетирования, - по назначению врача-терапевта);</w:t>
      </w:r>
    </w:p>
    <w:p w:rsidR="009F3E18" w:rsidRDefault="009F3E18">
      <w:pPr>
        <w:pStyle w:val="ConsPlusNormal"/>
        <w:spacing w:before="220"/>
        <w:ind w:firstLine="540"/>
        <w:jc w:val="both"/>
      </w:pPr>
      <w:r>
        <w:t>9) осмотр (консультацию) врачом-акушером-гинекологом (для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 в возрасте от 40 до 75 лет с выявленными патологическими изменениями по результатам мероприятий скрининга, направленного на раннее выявление злокачественных новообразований молочных желез);</w:t>
      </w:r>
    </w:p>
    <w:p w:rsidR="009F3E18" w:rsidRDefault="009F3E18">
      <w:pPr>
        <w:pStyle w:val="ConsPlusNormal"/>
        <w:spacing w:before="220"/>
        <w:ind w:firstLine="540"/>
        <w:jc w:val="both"/>
      </w:pPr>
      <w:r>
        <w:t>10) осмотр (консультация) врачом-оториноларингологом (для граждан в возрасте 65 лет и старше при наличии медицинских показаний по результатам анкетирования или приема (осмотра) врача-терапевта);</w:t>
      </w:r>
    </w:p>
    <w:p w:rsidR="009F3E18" w:rsidRDefault="009F3E18">
      <w:pPr>
        <w:pStyle w:val="ConsPlusNormal"/>
        <w:spacing w:before="220"/>
        <w:ind w:firstLine="540"/>
        <w:jc w:val="both"/>
      </w:pPr>
      <w:r>
        <w:t>11) осмотр (консультация) врачом-офтальмологом (для граждан в возрасте 40 лет и старше, имеющих повышенное внутриглазное давление, и для граждан в возрасте 65 лет и старше, имеющих снижение остроты зрения, не поддающееся очковой коррекции, выявленное по результатам анкетирования);</w:t>
      </w:r>
    </w:p>
    <w:p w:rsidR="009F3E18" w:rsidRDefault="009F3E18">
      <w:pPr>
        <w:pStyle w:val="ConsPlusNormal"/>
        <w:spacing w:before="220"/>
        <w:ind w:firstLine="540"/>
        <w:jc w:val="both"/>
      </w:pPr>
      <w:r>
        <w:t>12) проведение индивидуального или группового (школы для пациентов) углубленного профилактического консультирования в отделении (кабинете) медицинской профилактики (центре здоровья) для граждан:</w:t>
      </w:r>
    </w:p>
    <w:p w:rsidR="009F3E18" w:rsidRDefault="009F3E18">
      <w:pPr>
        <w:pStyle w:val="ConsPlusNormal"/>
        <w:spacing w:before="220"/>
        <w:ind w:firstLine="540"/>
        <w:jc w:val="both"/>
      </w:pPr>
      <w:r>
        <w:t>а) с выявленной ишемической болезнью сердца, цереброваскулярными заболеваниями, хронической ишемией нижних конечностей атеросклеротического генеза или болезнями, характеризующимися повышенным кровяным давлением;</w:t>
      </w:r>
    </w:p>
    <w:p w:rsidR="009F3E18" w:rsidRDefault="009F3E18">
      <w:pPr>
        <w:pStyle w:val="ConsPlusNormal"/>
        <w:spacing w:before="220"/>
        <w:ind w:firstLine="540"/>
        <w:jc w:val="both"/>
      </w:pPr>
      <w:r>
        <w:t>б) с выявленным по результатам анкетирования риском пагубного потребления алкоголя и (или) потребления наркотических средств и психотропных веществ без назначения врача;</w:t>
      </w:r>
    </w:p>
    <w:p w:rsidR="009F3E18" w:rsidRDefault="009F3E18">
      <w:pPr>
        <w:pStyle w:val="ConsPlusNormal"/>
        <w:spacing w:before="220"/>
        <w:ind w:firstLine="540"/>
        <w:jc w:val="both"/>
      </w:pPr>
      <w:r>
        <w:t>в) для всех граждан в возрасте 65 лет и старше в целях коррекции выявленных факторов риска и (или) профилактики старческой астении;</w:t>
      </w:r>
    </w:p>
    <w:p w:rsidR="009F3E18" w:rsidRDefault="009F3E18">
      <w:pPr>
        <w:pStyle w:val="ConsPlusNormal"/>
        <w:spacing w:before="220"/>
        <w:ind w:firstLine="540"/>
        <w:jc w:val="both"/>
      </w:pPr>
      <w:r>
        <w:t xml:space="preserve">г) при выявлении высокого относительного, высокого и очень высокого абсолютного сердечно-сосудистого риска, и (или) ожирения, и (или) </w:t>
      </w:r>
      <w:proofErr w:type="spellStart"/>
      <w:r>
        <w:t>гиперхолестеринемии</w:t>
      </w:r>
      <w:proofErr w:type="spellEnd"/>
      <w:r>
        <w:t xml:space="preserve"> с уровнем общего холестерина 8 ммоль/л и более, а также установленным по результатам анкетирования курению более 20 сигарет в день, риске пагубного потребления алкоголя и (или) риске немедицинского потребления наркотических средств и психотропных веществ;</w:t>
      </w:r>
    </w:p>
    <w:p w:rsidR="009F3E18" w:rsidRDefault="009F3E18">
      <w:pPr>
        <w:pStyle w:val="ConsPlusNormal"/>
        <w:spacing w:before="220"/>
        <w:ind w:firstLine="540"/>
        <w:jc w:val="both"/>
      </w:pPr>
      <w:bookmarkStart w:id="18" w:name="P225"/>
      <w:bookmarkEnd w:id="18"/>
      <w:r>
        <w:t xml:space="preserve">13) прием (осмотр) врачом-терапевтом по результатам второго этапа диспансеризации, включающий установление (уточнение) диагноза, определение (уточнение) группы здоровья, определение группы диспансерного наблюдения (с учетом заключений врачей-специалистов), направление граждан при наличии медицинских показаний на дополнительное обследование, не входящее в объем диспансеризации, в том числе направление на осмотр (консультацию) врачом-онкологом при подозрении на онкологические заболевания в соответствии с </w:t>
      </w:r>
      <w:hyperlink r:id="rId32" w:history="1">
        <w:r>
          <w:rPr>
            <w:color w:val="0000FF"/>
          </w:rPr>
          <w:t>Порядком</w:t>
        </w:r>
      </w:hyperlink>
      <w:r>
        <w:t xml:space="preserve"> оказания медицинской помощи населению по профилю "онкология", утвержденным приказом Минздрава России от 15 ноября 2012 г. N 915н &lt;13&gt;, а также для получения специализированной, в том числе высокотехнологичной, медицинской помощи, на санаторно-курортное лечение.</w:t>
      </w:r>
    </w:p>
    <w:p w:rsidR="009F3E18" w:rsidRDefault="009F3E18">
      <w:pPr>
        <w:pStyle w:val="ConsPlusNormal"/>
        <w:spacing w:before="220"/>
        <w:ind w:firstLine="540"/>
        <w:jc w:val="both"/>
      </w:pPr>
      <w:r>
        <w:t>--------------------------------</w:t>
      </w:r>
    </w:p>
    <w:p w:rsidR="009F3E18" w:rsidRDefault="009F3E18">
      <w:pPr>
        <w:pStyle w:val="ConsPlusNormal"/>
        <w:spacing w:before="220"/>
        <w:ind w:firstLine="540"/>
        <w:jc w:val="both"/>
      </w:pPr>
      <w:r>
        <w:t>&lt;13&gt; Зарегистрирован Министерством юстиции Российской Федерации 17 апреля 2013 г., регистрационный N 28163, с изменениями, внесенными приказами Министерства здравоохранения Российской Федерации от 23.08.2016 N 624н (зарегистрирован Министерством юстиции Российской Федерации 7 сентября 2016 г., регистрационный N 43597) и от 4 июля 2017 г. N 379н (зарегистрирован Министерством юстиции Российской Федерации 24 июля 2017 г., регистрационный N 47503).</w:t>
      </w:r>
    </w:p>
    <w:p w:rsidR="009F3E18" w:rsidRDefault="009F3E18">
      <w:pPr>
        <w:pStyle w:val="ConsPlusNormal"/>
        <w:jc w:val="both"/>
      </w:pPr>
    </w:p>
    <w:p w:rsidR="009F3E18" w:rsidRDefault="009F3E18">
      <w:pPr>
        <w:pStyle w:val="ConsPlusNormal"/>
        <w:ind w:firstLine="540"/>
        <w:jc w:val="both"/>
      </w:pPr>
      <w:r>
        <w:t xml:space="preserve">19. Профилактический медицинский осмотр и первый этап диспансеризации могут проводиться мобильными медицинскими бригадами, осуществляющими свою деятельность в соответствии с </w:t>
      </w:r>
      <w:hyperlink r:id="rId33" w:history="1">
        <w:r>
          <w:rPr>
            <w:color w:val="0000FF"/>
          </w:rPr>
          <w:t>Правилами</w:t>
        </w:r>
      </w:hyperlink>
      <w:r>
        <w:t xml:space="preserve"> организации деятельности мобильной медицинской бригады, предусмотренными приложением N 8 к Положению об организации оказания первичной медико-санитарной помощи взрослому населению, утвержденному приказом Министерства здравоохранения и социального развития Российской Федерации от 15 мая 2012 г. N 543н &lt;14&gt;.</w:t>
      </w:r>
    </w:p>
    <w:p w:rsidR="009F3E18" w:rsidRDefault="009F3E18">
      <w:pPr>
        <w:pStyle w:val="ConsPlusNormal"/>
        <w:spacing w:before="220"/>
        <w:ind w:firstLine="540"/>
        <w:jc w:val="both"/>
      </w:pPr>
      <w:r>
        <w:t>--------------------------------</w:t>
      </w:r>
    </w:p>
    <w:p w:rsidR="009F3E18" w:rsidRDefault="009F3E18">
      <w:pPr>
        <w:pStyle w:val="ConsPlusNormal"/>
        <w:spacing w:before="220"/>
        <w:ind w:firstLine="540"/>
        <w:jc w:val="both"/>
      </w:pPr>
      <w:r>
        <w:t>&lt;14&gt; Зарегистрирован Министерством юстиции Российской Федерации 27 июня 2012 г., регистрационный N 24726), с изменениями, внесенными приказами Министерства здравоохранения Российской Федерации от 23 июня 2015 г. N 361н (зарегистрирован Министерством юстиции Российской Федерации 7 июля 2015 г., регистрационный N 37921), от 30 сентября 2015 г. N 683н (зарегистрирован Министерством юстиции Российской Федерации 24 ноября 2015 г., регистрационный N 39822), от 30 марта 2018 г. N 139н (зарегистрирован Министерством юстиции Российской Федерации 16 августа 2018 г., регистрационный N 51917).</w:t>
      </w:r>
    </w:p>
    <w:p w:rsidR="009F3E18" w:rsidRDefault="009F3E18">
      <w:pPr>
        <w:pStyle w:val="ConsPlusNormal"/>
        <w:jc w:val="both"/>
      </w:pPr>
    </w:p>
    <w:p w:rsidR="009F3E18" w:rsidRDefault="009F3E18">
      <w:pPr>
        <w:pStyle w:val="ConsPlusNormal"/>
        <w:ind w:firstLine="540"/>
        <w:jc w:val="both"/>
      </w:pPr>
      <w:r>
        <w:t>20. 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9F3E18" w:rsidRDefault="009F3E18">
      <w:pPr>
        <w:pStyle w:val="ConsPlusNormal"/>
        <w:spacing w:before="220"/>
        <w:ind w:firstLine="540"/>
        <w:jc w:val="both"/>
      </w:pPr>
      <w:r>
        <w:t xml:space="preserve">21. При выявлении у гражданина в процессе профилактического медицинского осмотра и (или) диспансеризации медицинских показаний к проведению осмотров (консультаций) врачами-специалистами, исследований и мероприятий, включая осмотр (консультацию) врачом-онкологом при выявлении подозрений на онкологические заболевания визуальных и иных локализаций, не входящих в объем профилактического медицинского осмотра и (или) диспансеризации в соответствии с настоящим порядком, они назначаются и выполняются в соответствиями с положениями </w:t>
      </w:r>
      <w:hyperlink r:id="rId34" w:history="1">
        <w:r>
          <w:rPr>
            <w:color w:val="0000FF"/>
          </w:rPr>
          <w:t>порядков</w:t>
        </w:r>
      </w:hyperlink>
      <w:r>
        <w:t xml:space="preserve"> оказания медицинской помощи по профилю выявленного или предполагаемого заболевания (состояния), с учетом </w:t>
      </w:r>
      <w:hyperlink r:id="rId35" w:history="1">
        <w:r>
          <w:rPr>
            <w:color w:val="0000FF"/>
          </w:rPr>
          <w:t>стандартов</w:t>
        </w:r>
      </w:hyperlink>
      <w:r>
        <w:t xml:space="preserve"> медицинской помощи, а также на основе </w:t>
      </w:r>
      <w:hyperlink r:id="rId36" w:history="1">
        <w:r>
          <w:rPr>
            <w:color w:val="0000FF"/>
          </w:rPr>
          <w:t>клинических рекомендаций</w:t>
        </w:r>
      </w:hyperlink>
      <w:r>
        <w:t xml:space="preserve"> &lt;15&gt;.</w:t>
      </w:r>
    </w:p>
    <w:p w:rsidR="009F3E18" w:rsidRDefault="009F3E18">
      <w:pPr>
        <w:pStyle w:val="ConsPlusNormal"/>
        <w:spacing w:before="220"/>
        <w:ind w:firstLine="540"/>
        <w:jc w:val="both"/>
      </w:pPr>
      <w:r>
        <w:t>--------------------------------</w:t>
      </w:r>
    </w:p>
    <w:p w:rsidR="009F3E18" w:rsidRDefault="009F3E18">
      <w:pPr>
        <w:pStyle w:val="ConsPlusNormal"/>
        <w:spacing w:before="220"/>
        <w:ind w:firstLine="540"/>
        <w:jc w:val="both"/>
      </w:pPr>
      <w:r>
        <w:t xml:space="preserve">&lt;15&gt; </w:t>
      </w:r>
      <w:hyperlink r:id="rId37" w:history="1">
        <w:r>
          <w:rPr>
            <w:color w:val="0000FF"/>
          </w:rPr>
          <w:t>Статья 37</w:t>
        </w:r>
      </w:hyperlink>
      <w:r>
        <w:t xml:space="preserve"> Федерального закона N 323-ФЗ (Собрание законодательства Российской Федерации, 2011, N 48, ст. 6724; 2015, N 10, ст. 1425; 2017, N 31, ст. 4791; 2018, N 53, ст. 8415).</w:t>
      </w:r>
    </w:p>
    <w:p w:rsidR="009F3E18" w:rsidRDefault="009F3E18">
      <w:pPr>
        <w:pStyle w:val="ConsPlusNormal"/>
        <w:jc w:val="both"/>
      </w:pPr>
    </w:p>
    <w:p w:rsidR="009F3E18" w:rsidRDefault="009F3E18">
      <w:pPr>
        <w:pStyle w:val="ConsPlusNormal"/>
        <w:ind w:firstLine="540"/>
        <w:jc w:val="both"/>
      </w:pPr>
      <w:r>
        <w:t xml:space="preserve">При выявлении у гражданина по результатам профилактического медицинского осмотра высокого относительного, высокого и очень высокого абсолютного сердечно-сосудистого риска, и (или) ожирения, и (или) </w:t>
      </w:r>
      <w:proofErr w:type="spellStart"/>
      <w:r>
        <w:t>гиперхолестеринемии</w:t>
      </w:r>
      <w:proofErr w:type="spellEnd"/>
      <w:r>
        <w:t xml:space="preserve"> с уровнем общего холестерина 8 ммоль/л и более, а также установлении по результатам анкетирования курения более 20 сигарет в день, риска пагубного потребления алкоголя и (или)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w:t>
      </w:r>
    </w:p>
    <w:p w:rsidR="009F3E18" w:rsidRDefault="009F3E18">
      <w:pPr>
        <w:pStyle w:val="ConsPlusNormal"/>
        <w:spacing w:before="220"/>
        <w:ind w:firstLine="540"/>
        <w:jc w:val="both"/>
      </w:pPr>
      <w:r>
        <w:t>22. На основе сведений о прохождении гражданином профилактического медицинского осмотра и (или) диспансеризации медицинским работником отделения (кабинета) медицинской профилактики или центра здоровья, а также фельдшерского здравпункта или фельдшерско-акушерского пункта (по результатам исследований, проведенных в рамках профилактического медицинского осмотра и диспансеризации в данном фельдшерском здравпункте или фельдшерско-акушерском пункте), заполняется карта учета диспансеризации.</w:t>
      </w:r>
    </w:p>
    <w:p w:rsidR="009F3E18" w:rsidRDefault="009F3E18">
      <w:pPr>
        <w:pStyle w:val="ConsPlusNormal"/>
        <w:spacing w:before="220"/>
        <w:ind w:firstLine="540"/>
        <w:jc w:val="both"/>
      </w:pPr>
      <w:r>
        <w:t>Результаты приемов (осмотров, консультаций) медицинскими работниками, исследований и иных медицинских вмешательств, входящих в объем профилактического медицинского осмотра и диспансеризации, вносятся в медицинскую карту пациента, получающего медицинскую помощь в амбулаторных условиях, с пометкой "Профилактический медицинский осмотр" или "Диспансеризация".</w:t>
      </w:r>
    </w:p>
    <w:p w:rsidR="009F3E18" w:rsidRDefault="009F3E18">
      <w:pPr>
        <w:pStyle w:val="ConsPlusNormal"/>
        <w:spacing w:before="220"/>
        <w:ind w:firstLine="540"/>
        <w:jc w:val="both"/>
      </w:pPr>
      <w:r>
        <w:t>23.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w:t>
      </w:r>
    </w:p>
    <w:p w:rsidR="009F3E18" w:rsidRDefault="009F3E18">
      <w:pPr>
        <w:pStyle w:val="ConsPlusNormal"/>
        <w:spacing w:before="220"/>
        <w:ind w:firstLine="540"/>
        <w:jc w:val="both"/>
      </w:pPr>
      <w:r>
        <w:t>I группа здоровья - граждане, у которых не установлены хронические неинфекционные заболевания, отсутствуют факторы риска развития таких заболеваний или имеются указанные факторы риска при низком или среднем абсолютном сердечно-сосудистом риске и которые не нуждаются в диспансерном наблюдении по поводу других заболеваний (состояний);</w:t>
      </w:r>
    </w:p>
    <w:p w:rsidR="009F3E18" w:rsidRDefault="009F3E18">
      <w:pPr>
        <w:pStyle w:val="ConsPlusNormal"/>
        <w:spacing w:before="220"/>
        <w:ind w:firstLine="540"/>
        <w:jc w:val="both"/>
      </w:pPr>
      <w:r>
        <w:t xml:space="preserve">II группа здоровья - граждане, у которых не установлены хронические неинфекционные заболевания, но имеются факторы риска развития таких заболеваний при высоком или очень высоком абсолютном сердечно-сосудистом риске, а также граждане, у которых выявлено ожирение и (или) </w:t>
      </w:r>
      <w:proofErr w:type="spellStart"/>
      <w:r>
        <w:t>гиперхолестеринемия</w:t>
      </w:r>
      <w:proofErr w:type="spellEnd"/>
      <w:r>
        <w:t xml:space="preserve"> с уровнем общего холестерина 8 ммоль/л и более, и (или) лица, курящие более 20 сигарет в день, и (или) лица с выявленным риском пагубного потребления алкоголя и (или) риском потреблением наркотических средств и психотропных веществ без назначения врача, и которые не нуждаются в диспансерном наблюдении по поводу других заболеваний (состояний). Граждане со II группой здоровья с высоким или очень высоким абсолютным сердечно-сосудистым риском подлежат диспансерному наблюдению врачом (фельдшером) отделения (кабинета) медицинской профилактики или центра здоровья, а также фельдшером фельдшерского здравпункта или фельдшерско-акушерского пункта, за исключением пациентов с уровнем общего холестерина 8 ммоль/л и более, которые подлежат диспансерному наблюдению врачом-терапевтом. Гражданам со II группой здоровья при наличии медицинских показаний врачом-терапевтом назначаются лекарственные препараты для медицинского применения в целях фармакологической коррекции выявленных факторов риска;</w:t>
      </w:r>
    </w:p>
    <w:p w:rsidR="009F3E18" w:rsidRDefault="009F3E18">
      <w:pPr>
        <w:pStyle w:val="ConsPlusNormal"/>
        <w:spacing w:before="220"/>
        <w:ind w:firstLine="540"/>
        <w:jc w:val="both"/>
      </w:pPr>
      <w:proofErr w:type="spellStart"/>
      <w:r>
        <w:t>IIIа</w:t>
      </w:r>
      <w:proofErr w:type="spellEnd"/>
      <w:r>
        <w:t xml:space="preserve"> группа здоровья - граждане, имеющие хронические неинфекционные заболевания, требующие установления диспансерного наблюдения или оказания специализированной, в том числе высокотехнологичной, медицинской помощи, а также граждане с подозрением на наличие этих заболеваний (состояний), нуждающиеся в дополнительном обследовании &lt;16&gt;;</w:t>
      </w:r>
    </w:p>
    <w:p w:rsidR="009F3E18" w:rsidRDefault="009F3E18">
      <w:pPr>
        <w:pStyle w:val="ConsPlusNormal"/>
        <w:spacing w:before="220"/>
        <w:ind w:firstLine="540"/>
        <w:jc w:val="both"/>
      </w:pPr>
      <w:r>
        <w:t>--------------------------------</w:t>
      </w:r>
    </w:p>
    <w:p w:rsidR="009F3E18" w:rsidRDefault="009F3E18">
      <w:pPr>
        <w:pStyle w:val="ConsPlusNormal"/>
        <w:spacing w:before="220"/>
        <w:ind w:firstLine="540"/>
        <w:jc w:val="both"/>
      </w:pPr>
      <w:r>
        <w:t xml:space="preserve">&lt;16&gt; По результатам дополнительного обследования группа здоровья гражданина может быть изменена. При наличии у пациента хронических неинфекционных заболеваний и одновременно других заболеваний (состояний), требующих диспансерного наблюдения, его включают в </w:t>
      </w:r>
      <w:proofErr w:type="spellStart"/>
      <w:r>
        <w:t>IIIа</w:t>
      </w:r>
      <w:proofErr w:type="spellEnd"/>
      <w:r>
        <w:t xml:space="preserve"> группу здоровья.</w:t>
      </w:r>
    </w:p>
    <w:p w:rsidR="009F3E18" w:rsidRDefault="009F3E18">
      <w:pPr>
        <w:pStyle w:val="ConsPlusNormal"/>
        <w:jc w:val="both"/>
      </w:pPr>
    </w:p>
    <w:p w:rsidR="009F3E18" w:rsidRDefault="009F3E18">
      <w:pPr>
        <w:pStyle w:val="ConsPlusNormal"/>
        <w:ind w:firstLine="540"/>
        <w:jc w:val="both"/>
      </w:pPr>
      <w:proofErr w:type="spellStart"/>
      <w:r>
        <w:t>IIIб</w:t>
      </w:r>
      <w:proofErr w:type="spellEnd"/>
      <w:r>
        <w:t xml:space="preserve"> группа здоровья - граждане, не имеющие хронические неинфекционные заболевания, но требующие установления диспансерного наблюдения или оказания специализированной, в том числе высокотехнологичной, медицинской помощи по поводу иных заболеваний, а также граждане с подозрением на наличие этих заболеваний, нуждающиеся в дополнительном обследовании.</w:t>
      </w:r>
    </w:p>
    <w:p w:rsidR="009F3E18" w:rsidRDefault="009F3E18">
      <w:pPr>
        <w:pStyle w:val="ConsPlusNormal"/>
        <w:spacing w:before="220"/>
        <w:ind w:firstLine="540"/>
        <w:jc w:val="both"/>
      </w:pPr>
      <w:r>
        <w:t xml:space="preserve">Граждане с </w:t>
      </w:r>
      <w:proofErr w:type="spellStart"/>
      <w:r>
        <w:t>IIIа</w:t>
      </w:r>
      <w:proofErr w:type="spellEnd"/>
      <w:r>
        <w:t xml:space="preserve"> и </w:t>
      </w:r>
      <w:proofErr w:type="spellStart"/>
      <w:r>
        <w:t>IIIб</w:t>
      </w:r>
      <w:proofErr w:type="spellEnd"/>
      <w:r>
        <w:t xml:space="preserve"> группами здоровья подлежат диспансерному наблюдению врачом-терапевтом, врачами-специалистами с проведением профилактических, лечебных и реабилитационных мероприятий.</w:t>
      </w:r>
    </w:p>
    <w:p w:rsidR="009F3E18" w:rsidRDefault="009F3E18">
      <w:pPr>
        <w:pStyle w:val="ConsPlusNormal"/>
        <w:spacing w:before="220"/>
        <w:ind w:firstLine="540"/>
        <w:jc w:val="both"/>
      </w:pPr>
      <w:r>
        <w:t>24. Основным индикатором эффективности профилактического медицинского осмотра, диспансеризации является охват граждан профилактическим медицинским осмотром, диспансеризацией соответственно в медицинской организации.</w:t>
      </w:r>
    </w:p>
    <w:p w:rsidR="009F3E18" w:rsidRDefault="009F3E18">
      <w:pPr>
        <w:pStyle w:val="ConsPlusNormal"/>
        <w:spacing w:before="220"/>
        <w:ind w:firstLine="540"/>
        <w:jc w:val="both"/>
      </w:pPr>
      <w:r>
        <w:t>25. В медицинской организации ведется учет граждан, прошедших профилактический медицинский осмотр и диспансеризацию, а также отказов граждан от прохождения отдельных исследований и мероприятий или в целом от профилактического медицинского осмотра и диспансеризации.</w:t>
      </w:r>
    </w:p>
    <w:p w:rsidR="009F3E18" w:rsidRDefault="009F3E18">
      <w:pPr>
        <w:pStyle w:val="ConsPlusNormal"/>
        <w:spacing w:before="220"/>
        <w:ind w:firstLine="540"/>
        <w:jc w:val="both"/>
      </w:pPr>
      <w:r>
        <w:t xml:space="preserve">26. Профилактический медицинский осмотр и первый этап диспансеризации считаются завершенными в случае выполнения в течение календарного года не менее 85% от объема профилактического медицинского осмотра и первого этапа диспансеризации, при этом обязательным для всех граждан является 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 которые проводятся в соответствии с </w:t>
      </w:r>
      <w:hyperlink w:anchor="P3361" w:history="1">
        <w:r>
          <w:rPr>
            <w:color w:val="0000FF"/>
          </w:rPr>
          <w:t>приложением N 2</w:t>
        </w:r>
      </w:hyperlink>
      <w:r>
        <w:t xml:space="preserve"> к настоящему порядку.</w:t>
      </w:r>
    </w:p>
    <w:p w:rsidR="009F3E18" w:rsidRDefault="009F3E18">
      <w:pPr>
        <w:pStyle w:val="ConsPlusNormal"/>
        <w:spacing w:before="220"/>
        <w:ind w:firstLine="540"/>
        <w:jc w:val="both"/>
      </w:pPr>
      <w:r>
        <w:t>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w:t>
      </w:r>
    </w:p>
    <w:p w:rsidR="009F3E18" w:rsidRDefault="009F3E18">
      <w:pPr>
        <w:pStyle w:val="ConsPlusNormal"/>
        <w:spacing w:before="220"/>
        <w:ind w:firstLine="540"/>
        <w:jc w:val="both"/>
      </w:pPr>
      <w:r>
        <w:t xml:space="preserve">27. Уполномоченное лицо страховой медицинской организации не реже одного раза в квартал осуществляет информирование застрахованных лиц, подлежащих диспансеризации или профилактическому медицинскому осмотру в текущем году, в том числе не прошедших данные мероприятия,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w:t>
      </w:r>
      <w:hyperlink r:id="rId38" w:history="1">
        <w:r>
          <w:rPr>
            <w:color w:val="0000FF"/>
          </w:rPr>
          <w:t>Правилами</w:t>
        </w:r>
      </w:hyperlink>
      <w:r>
        <w:t xml:space="preserve"> обязательного медицинского страхования.</w:t>
      </w:r>
    </w:p>
    <w:p w:rsidR="009F3E18" w:rsidRDefault="009F3E18">
      <w:pPr>
        <w:pStyle w:val="ConsPlusNormal"/>
        <w:jc w:val="both"/>
      </w:pPr>
    </w:p>
    <w:p w:rsidR="009F3E18" w:rsidRDefault="009F3E18">
      <w:pPr>
        <w:pStyle w:val="ConsPlusNormal"/>
        <w:jc w:val="both"/>
      </w:pPr>
    </w:p>
    <w:p w:rsidR="009F3E18" w:rsidRDefault="009F3E18">
      <w:pPr>
        <w:pStyle w:val="ConsPlusNormal"/>
        <w:jc w:val="both"/>
      </w:pPr>
    </w:p>
    <w:p w:rsidR="009F3E18" w:rsidRDefault="009F3E18">
      <w:pPr>
        <w:pStyle w:val="ConsPlusNormal"/>
        <w:jc w:val="both"/>
      </w:pPr>
    </w:p>
    <w:p w:rsidR="009F3E18" w:rsidRDefault="009F3E18">
      <w:pPr>
        <w:pStyle w:val="ConsPlusNormal"/>
        <w:jc w:val="both"/>
      </w:pPr>
    </w:p>
    <w:sectPr w:rsidR="009F3E18" w:rsidSect="009F3E18">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18"/>
    <w:rsid w:val="004142A5"/>
    <w:rsid w:val="00442567"/>
    <w:rsid w:val="00861607"/>
    <w:rsid w:val="009F3E18"/>
    <w:rsid w:val="00A645C8"/>
    <w:rsid w:val="00BD7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3183F-FB9C-4B55-AFDB-C5D3CC4A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E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3E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3E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3E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3E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3E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3E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3E1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F5DF2836FF9940295762ED21484B8E171B820A7208124C87F57AEB786F867F7440574610D635BAEBED68277BF0E821CA9C0AC850127BFAK5A5N" TargetMode="External"/><Relationship Id="rId13" Type="http://schemas.openxmlformats.org/officeDocument/2006/relationships/hyperlink" Target="consultantplus://offline/ref=C8F5DF2836FF9940295762ED21484B8E17188705750F124C87F57AEB786F867F7440574610D636B3E5ED68277BF0E821CA9C0AC850127BFAK5A5N" TargetMode="External"/><Relationship Id="rId18" Type="http://schemas.openxmlformats.org/officeDocument/2006/relationships/hyperlink" Target="consultantplus://offline/ref=C8F5DF2836FF9940295762ED21484B8E171B820A7208124C87F57AEB786F867F7440574610D635BAEAED68277BF0E821CA9C0AC850127BFAK5A5N" TargetMode="External"/><Relationship Id="rId26" Type="http://schemas.openxmlformats.org/officeDocument/2006/relationships/hyperlink" Target="consultantplus://offline/ref=C8F5DF2836FF9940295762ED21484B8E171B820A7208124C87F57AEB786F867F7440574610D635BBEBED68277BF0E821CA9C0AC850127BFAK5A5N"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C8F5DF2836FF9940295762ED21484B8E171B820A7208124C87F57AEB786F867F7440574610D635BBEDED68277BF0E821CA9C0AC850127BFAK5A5N" TargetMode="External"/><Relationship Id="rId34" Type="http://schemas.openxmlformats.org/officeDocument/2006/relationships/hyperlink" Target="consultantplus://offline/ref=C8F5DF2836FF9940295762ED21484B8E151C860A7008124C87F57AEB786F867F7440574610D635BAEEED68277BF0E821CA9C0AC850127BFAK5A5N" TargetMode="External"/><Relationship Id="rId7" Type="http://schemas.openxmlformats.org/officeDocument/2006/relationships/hyperlink" Target="consultantplus://offline/ref=C8F5DF2836FF9940295762ED21484B8E16108304790F124C87F57AEB786F867F66400F4A12DE2BBBEDF83E763EKAACN" TargetMode="External"/><Relationship Id="rId12" Type="http://schemas.openxmlformats.org/officeDocument/2006/relationships/hyperlink" Target="consultantplus://offline/ref=C8F5DF2836FF9940295762ED21484B8E17188705750F124C87F57AEB786F867F7440574518D23EEEBCA2697B3DADFB22C29C09C84FK1A9N" TargetMode="External"/><Relationship Id="rId17" Type="http://schemas.openxmlformats.org/officeDocument/2006/relationships/hyperlink" Target="consultantplus://offline/ref=C8F5DF2836FF9940295762ED21484B8E151C860A7008124C87F57AEB786F867F7440574610D635BCE5ED68277BF0E821CA9C0AC850127BFAK5A5N" TargetMode="External"/><Relationship Id="rId25" Type="http://schemas.openxmlformats.org/officeDocument/2006/relationships/hyperlink" Target="consultantplus://offline/ref=C8F5DF2836FF9940295762ED21484B8E171B820A7208124C87F57AEB786F867F7440574610D635BBE8ED68277BF0E821CA9C0AC850127BFAK5A5N" TargetMode="External"/><Relationship Id="rId33" Type="http://schemas.openxmlformats.org/officeDocument/2006/relationships/hyperlink" Target="consultantplus://offline/ref=C8F5DF2836FF9940295762ED21484B8E171A84097109124C87F57AEB786F867F7440574610D637B3EAED68277BF0E821CA9C0AC850127BFAK5A5N" TargetMode="External"/><Relationship Id="rId38" Type="http://schemas.openxmlformats.org/officeDocument/2006/relationships/hyperlink" Target="consultantplus://offline/ref=C8F5DF2836FF9940295762ED21484B8E171A830A7509124C87F57AEB786F867F7440574610D635B8EFED68277BF0E821CA9C0AC850127BFAK5A5N" TargetMode="External"/><Relationship Id="rId2" Type="http://schemas.openxmlformats.org/officeDocument/2006/relationships/settings" Target="settings.xml"/><Relationship Id="rId16" Type="http://schemas.openxmlformats.org/officeDocument/2006/relationships/hyperlink" Target="consultantplus://offline/ref=C8F5DF2836FF9940295762ED21484B8E171B870A7809124C87F57AEB786F867F7440574513D434B1B9B7782332A7ED3DC38215CA4E11K7A2N" TargetMode="External"/><Relationship Id="rId20" Type="http://schemas.openxmlformats.org/officeDocument/2006/relationships/hyperlink" Target="consultantplus://offline/ref=C8F5DF2836FF9940295762ED21484B8E151B87087101124C87F57AEB786F867F7440574610D635BAE4ED68277BF0E821CA9C0AC850127BFAK5A5N" TargetMode="External"/><Relationship Id="rId29" Type="http://schemas.openxmlformats.org/officeDocument/2006/relationships/hyperlink" Target="consultantplus://offline/ref=C8F5DF2836FF9940295762ED21484B8E1618860A760B124C87F57AEB786F867F7440574610D635BFECED68277BF0E821CA9C0AC850127BFAK5A5N" TargetMode="External"/><Relationship Id="rId1" Type="http://schemas.openxmlformats.org/officeDocument/2006/relationships/styles" Target="styles.xml"/><Relationship Id="rId6" Type="http://schemas.openxmlformats.org/officeDocument/2006/relationships/hyperlink" Target="consultantplus://offline/ref=C8F5DF2836FF9940295762ED21484B8E151C860D7309124C87F57AEB786F867F66400F4A12DE2BBBEDF83E763EKAACN" TargetMode="External"/><Relationship Id="rId11" Type="http://schemas.openxmlformats.org/officeDocument/2006/relationships/hyperlink" Target="consultantplus://offline/ref=C8F5DF2836FF9940295762ED21484B8E17188705750F124C87F57AEB786F867F7440574610D635B9E4ED68277BF0E821CA9C0AC850127BFAK5A5N" TargetMode="External"/><Relationship Id="rId24" Type="http://schemas.openxmlformats.org/officeDocument/2006/relationships/hyperlink" Target="consultantplus://offline/ref=C8F5DF2836FF9940295762ED21484B8E171A830A7509124C87F57AEB786F867F7440574610D635B8EFED68277BF0E821CA9C0AC850127BFAK5A5N" TargetMode="External"/><Relationship Id="rId32" Type="http://schemas.openxmlformats.org/officeDocument/2006/relationships/hyperlink" Target="consultantplus://offline/ref=C8F5DF2836FF9940295762ED21484B8E17198E0F790B124C87F57AEB786F867F7440574610D635BBEDED68277BF0E821CA9C0AC850127BFAK5A5N" TargetMode="External"/><Relationship Id="rId37" Type="http://schemas.openxmlformats.org/officeDocument/2006/relationships/hyperlink" Target="consultantplus://offline/ref=C8F5DF2836FF9940295762ED21484B8E171A820B760D124C87F57AEB786F867F7440574415D73EEEBCA2697B3DADFB22C29C09C84FK1A9N" TargetMode="External"/><Relationship Id="rId40" Type="http://schemas.openxmlformats.org/officeDocument/2006/relationships/theme" Target="theme/theme1.xml"/><Relationship Id="rId5" Type="http://schemas.openxmlformats.org/officeDocument/2006/relationships/hyperlink" Target="consultantplus://offline/ref=C8F5DF2836FF9940295762ED21484B8E171A820B760D124C87F57AEB786F867F7440574618D13EEEBCA2697B3DADFB22C29C09C84FK1A9N" TargetMode="External"/><Relationship Id="rId15" Type="http://schemas.openxmlformats.org/officeDocument/2006/relationships/hyperlink" Target="consultantplus://offline/ref=C8F5DF2836FF9940295762ED21484B8E17188608710E124C87F57AEB786F867F7440574610D33CBAE9ED68277BF0E821CA9C0AC850127BFAK5A5N" TargetMode="External"/><Relationship Id="rId23" Type="http://schemas.openxmlformats.org/officeDocument/2006/relationships/hyperlink" Target="consultantplus://offline/ref=C8F5DF2836FF9940295762ED21484B8E171A820B760D124C87F57AEB786F867F7440574610D637BFEFED68277BF0E821CA9C0AC850127BFAK5A5N" TargetMode="External"/><Relationship Id="rId28" Type="http://schemas.openxmlformats.org/officeDocument/2006/relationships/hyperlink" Target="consultantplus://offline/ref=C8F5DF2836FF9940295762ED21484B8E171A820B760D124C87F57AEB786F867F7440574610D735BBEBED68277BF0E821CA9C0AC850127BFAK5A5N" TargetMode="External"/><Relationship Id="rId36" Type="http://schemas.openxmlformats.org/officeDocument/2006/relationships/hyperlink" Target="consultantplus://offline/ref=C8F5DF2836FF9940295762ED21484B8E151C860A7008124C87F57AEB786F867F7440574610D634B8EEED68277BF0E821CA9C0AC850127BFAK5A5N" TargetMode="External"/><Relationship Id="rId10" Type="http://schemas.openxmlformats.org/officeDocument/2006/relationships/hyperlink" Target="consultantplus://offline/ref=C8F5DF2836FF9940295762ED21484B8E171A8F08730E124C87F57AEB786F867F66400F4A12DE2BBBEDF83E763EKAACN" TargetMode="External"/><Relationship Id="rId19" Type="http://schemas.openxmlformats.org/officeDocument/2006/relationships/hyperlink" Target="consultantplus://offline/ref=C8F5DF2836FF9940295762ED21484B8E161B8E0B760D124C87F57AEB786F867F66400F4A12DE2BBBEDF83E763EKAACN" TargetMode="External"/><Relationship Id="rId31" Type="http://schemas.openxmlformats.org/officeDocument/2006/relationships/hyperlink" Target="consultantplus://offline/ref=C8F5DF2836FF9940295762ED21484B8E1618860A760B124C87F57AEB786F867F7440574610D635BFECED68277BF0E821CA9C0AC850127BFAK5A5N" TargetMode="External"/><Relationship Id="rId4" Type="http://schemas.openxmlformats.org/officeDocument/2006/relationships/hyperlink" Target="consultantplus://offline/ref=C8F5DF2836FF9940295762ED21484B8E171B820A7208124C87F57AEB786F867F7440574610D635BAEBED68277BF0E821CA9C0AC850127BFAK5A5N" TargetMode="External"/><Relationship Id="rId9" Type="http://schemas.openxmlformats.org/officeDocument/2006/relationships/hyperlink" Target="consultantplus://offline/ref=C8F5DF2836FF9940295762ED21484B8E171A820B760D124C87F57AEB786F867F7440574618D33EEEBCA2697B3DADFB22C29C09C84FK1A9N" TargetMode="External"/><Relationship Id="rId14" Type="http://schemas.openxmlformats.org/officeDocument/2006/relationships/hyperlink" Target="consultantplus://offline/ref=C8F5DF2836FF9940295762ED21484B8E17188705750F124C87F57AEB786F867F7440574519D63EEEBCA2697B3DADFB22C29C09C84FK1A9N" TargetMode="External"/><Relationship Id="rId22" Type="http://schemas.openxmlformats.org/officeDocument/2006/relationships/hyperlink" Target="consultantplus://offline/ref=C8F5DF2836FF9940295762ED21484B8E171B820A7208124C87F57AEB786F867F7440574610D635BBEFED68277BF0E821CA9C0AC850127BFAK5A5N" TargetMode="External"/><Relationship Id="rId27" Type="http://schemas.openxmlformats.org/officeDocument/2006/relationships/hyperlink" Target="consultantplus://offline/ref=C8F5DF2836FF9940295762ED21484B8E161080097801124C87F57AEB786F867F7440574610D635BAE4ED68277BF0E821CA9C0AC850127BFAK5A5N" TargetMode="External"/><Relationship Id="rId30" Type="http://schemas.openxmlformats.org/officeDocument/2006/relationships/hyperlink" Target="consultantplus://offline/ref=C8F5DF2836FF9940295762ED21484B8E1618860A760B124C87F57AEB786F867F7440574610D635BFECED68277BF0E821CA9C0AC850127BFAK5A5N" TargetMode="External"/><Relationship Id="rId35" Type="http://schemas.openxmlformats.org/officeDocument/2006/relationships/hyperlink" Target="consultantplus://offline/ref=C8F5DF2836FF9940295762ED21484B8E151C860A7008124C87F57AEB786F867F7440574610D635BAE8ED68277BF0E821CA9C0AC850127BFAK5A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8559</Words>
  <Characters>48788</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Приложение</vt:lpstr>
    </vt:vector>
  </TitlesOfParts>
  <Company/>
  <LinksUpToDate>false</LinksUpToDate>
  <CharactersWithSpaces>57233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 Рец</dc:creator>
  <cp:keywords/>
  <dc:description/>
  <cp:lastModifiedBy>Людмила Харитогова</cp:lastModifiedBy>
  <cp:revision>2</cp:revision>
  <dcterms:created xsi:type="dcterms:W3CDTF">2019-10-29T06:34:00Z</dcterms:created>
  <dcterms:modified xsi:type="dcterms:W3CDTF">2019-10-29T06:34:00Z</dcterms:modified>
</cp:coreProperties>
</file>