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Приложение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 письму Фонда социального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страхования Российской Федерации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от 14.04.2015 № 02-09-11/06-5250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hyperlink r:id="rId4" w:history="1">
        <w:proofErr w:type="gramStart"/>
        <w:r>
          <w:rPr>
            <w:rFonts w:ascii="Verdana" w:hAnsi="Verdana" w:cs="Verdana"/>
            <w:color w:val="0000FF"/>
            <w:sz w:val="20"/>
            <w:szCs w:val="20"/>
          </w:rPr>
          <w:t>Частью 1 статьи 7</w:t>
        </w:r>
      </w:hyperlink>
      <w:r>
        <w:rPr>
          <w:rFonts w:ascii="Verdana" w:hAnsi="Verdana" w:cs="Verdana"/>
          <w:sz w:val="20"/>
          <w:szCs w:val="20"/>
        </w:rPr>
        <w:t xml:space="preserve"> Федерального закона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(далее - Закон N 212-ФЗ) определено, что объектом обложения страховыми взносами признаются выплаты и иные вознаграждения, начисляемые организациями в пользу физических лиц, в частности, в рамках трудовых отношений.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В соответствии с </w:t>
      </w:r>
      <w:hyperlink r:id="rId5" w:history="1">
        <w:r>
          <w:rPr>
            <w:rFonts w:ascii="Verdana" w:hAnsi="Verdana" w:cs="Verdana"/>
            <w:color w:val="0000FF"/>
            <w:sz w:val="20"/>
            <w:szCs w:val="20"/>
          </w:rPr>
          <w:t>частью 1 статьи 8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база для начисления страховых взносов определяется как сумма выплат и иных вознаграждений, предусмотренных </w:t>
      </w:r>
      <w:hyperlink r:id="rId6" w:history="1">
        <w:r>
          <w:rPr>
            <w:rFonts w:ascii="Verdana" w:hAnsi="Verdana" w:cs="Verdana"/>
            <w:color w:val="0000FF"/>
            <w:sz w:val="20"/>
            <w:szCs w:val="20"/>
          </w:rPr>
          <w:t>частью 1 статьи 7</w:t>
        </w:r>
      </w:hyperlink>
      <w:r>
        <w:rPr>
          <w:rFonts w:ascii="Verdana" w:hAnsi="Verdana" w:cs="Verdana"/>
          <w:sz w:val="20"/>
          <w:szCs w:val="20"/>
        </w:rPr>
        <w:t xml:space="preserve"> Закона N 212-ФЗ, начисленных организациями за расчетный период в пользу физических лиц, за исключением сумм, указанных в </w:t>
      </w:r>
      <w:hyperlink r:id="rId7" w:history="1">
        <w:r>
          <w:rPr>
            <w:rFonts w:ascii="Verdana" w:hAnsi="Verdana" w:cs="Verdana"/>
            <w:color w:val="0000FF"/>
            <w:sz w:val="20"/>
            <w:szCs w:val="20"/>
          </w:rPr>
          <w:t>статье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hyperlink r:id="rId8" w:history="1">
        <w:r>
          <w:rPr>
            <w:rFonts w:ascii="Verdana" w:hAnsi="Verdana" w:cs="Verdana"/>
            <w:color w:val="0000FF"/>
            <w:sz w:val="20"/>
            <w:szCs w:val="20"/>
          </w:rPr>
          <w:t>Статьей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установлен перечень сумм, не подлежащих обложению страховыми взносами для плательщиков страховых взносов, производящих выплаты и иные вознаграждения физическим лицам.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Согласно </w:t>
      </w:r>
      <w:hyperlink r:id="rId9" w:history="1">
        <w:r>
          <w:rPr>
            <w:rFonts w:ascii="Verdana" w:hAnsi="Verdana" w:cs="Verdana"/>
            <w:color w:val="0000FF"/>
            <w:sz w:val="20"/>
            <w:szCs w:val="20"/>
          </w:rPr>
          <w:t>пункту 1 статьи 20.1</w:t>
        </w:r>
      </w:hyperlink>
      <w:r>
        <w:rPr>
          <w:rFonts w:ascii="Verdana" w:hAnsi="Verdana" w:cs="Verdana"/>
          <w:sz w:val="20"/>
          <w:szCs w:val="20"/>
        </w:rPr>
        <w:t xml:space="preserve"> Федерального закона от 24.07.1998 N 125-ФЗ "Об обязательном социальном страховании от несчастных случаев на производстве и профессиональных заболеваний" (далее - Закон N 125-ФЗ) объектом обложения страховыми взносами на обязательное социальное страхование от несчастных случаев на производстве и профессиональных заболеваний признаются выплаты и иные вознаграждения, выплачиваемые страхователями в пользу застрахованных в рамках трудовых отношений и гражданско-правовых договоров</w:t>
      </w:r>
      <w:proofErr w:type="gramEnd"/>
      <w:r>
        <w:rPr>
          <w:rFonts w:ascii="Verdana" w:hAnsi="Verdana" w:cs="Verdana"/>
          <w:sz w:val="20"/>
          <w:szCs w:val="20"/>
        </w:rPr>
        <w:t>, если в соответствии с гражданско-правовым договором страхователь обязан уплачивать страховщику страховые взносы.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hyperlink r:id="rId10" w:history="1">
        <w:proofErr w:type="gramStart"/>
        <w:r>
          <w:rPr>
            <w:rFonts w:ascii="Verdana" w:hAnsi="Verdana" w:cs="Verdana"/>
            <w:color w:val="0000FF"/>
            <w:sz w:val="20"/>
            <w:szCs w:val="20"/>
          </w:rPr>
          <w:t>Пунктом 2 статьи 20.1</w:t>
        </w:r>
      </w:hyperlink>
      <w:r>
        <w:rPr>
          <w:rFonts w:ascii="Verdana" w:hAnsi="Verdana" w:cs="Verdana"/>
          <w:sz w:val="20"/>
          <w:szCs w:val="20"/>
        </w:rPr>
        <w:t xml:space="preserve"> Закона N 125-ФЗ установлено, что база для начисления страховых взносов определяется как сумма выплат и иных вознаграждений, предусмотренных </w:t>
      </w:r>
      <w:hyperlink r:id="rId11" w:history="1">
        <w:r>
          <w:rPr>
            <w:rFonts w:ascii="Verdana" w:hAnsi="Verdana" w:cs="Verdana"/>
            <w:color w:val="0000FF"/>
            <w:sz w:val="20"/>
            <w:szCs w:val="20"/>
          </w:rPr>
          <w:t>пунктом 1 статьи 20.1</w:t>
        </w:r>
      </w:hyperlink>
      <w:r>
        <w:rPr>
          <w:rFonts w:ascii="Verdana" w:hAnsi="Verdana" w:cs="Verdana"/>
          <w:sz w:val="20"/>
          <w:szCs w:val="20"/>
        </w:rPr>
        <w:t xml:space="preserve"> Закона N 125-ФЗ, начисленных страхователями в пользу застрахованных, за исключением сумм, не подлежащих обложению страховыми взносами, указанных в </w:t>
      </w:r>
      <w:hyperlink r:id="rId12" w:history="1">
        <w:r>
          <w:rPr>
            <w:rFonts w:ascii="Verdana" w:hAnsi="Verdana" w:cs="Verdana"/>
            <w:color w:val="0000FF"/>
            <w:sz w:val="20"/>
            <w:szCs w:val="20"/>
          </w:rPr>
          <w:t>статье 20.2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hyperlink r:id="rId13" w:history="1">
        <w:r>
          <w:rPr>
            <w:rFonts w:ascii="Verdana" w:hAnsi="Verdana" w:cs="Verdana"/>
            <w:color w:val="0000FF"/>
            <w:sz w:val="20"/>
            <w:szCs w:val="20"/>
          </w:rPr>
          <w:t>Статьей 20.2</w:t>
        </w:r>
      </w:hyperlink>
      <w:r>
        <w:rPr>
          <w:rFonts w:ascii="Verdana" w:hAnsi="Verdana" w:cs="Verdana"/>
          <w:sz w:val="20"/>
          <w:szCs w:val="20"/>
        </w:rPr>
        <w:t xml:space="preserve"> Закона N 125-ФЗ установлен перечень сумм, не подлежащих обложению страховыми взносами.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Вопрос: Об обложении страховыми взносами компенсационных выплат, связанных с увольнением работников (выходных пособий, компенсаций, среднемесячного заработка на период трудоустройства).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</w:t>
      </w:r>
      <w:hyperlink r:id="rId14" w:history="1">
        <w:proofErr w:type="gramStart"/>
        <w:r>
          <w:rPr>
            <w:rFonts w:ascii="Verdana" w:hAnsi="Verdana" w:cs="Verdana"/>
            <w:color w:val="0000FF"/>
            <w:sz w:val="20"/>
            <w:szCs w:val="20"/>
          </w:rPr>
          <w:t>Подпунктом "</w:t>
        </w:r>
        <w:proofErr w:type="spellStart"/>
        <w:r>
          <w:rPr>
            <w:rFonts w:ascii="Verdana" w:hAnsi="Verdana" w:cs="Verdana"/>
            <w:color w:val="0000FF"/>
            <w:sz w:val="20"/>
            <w:szCs w:val="20"/>
          </w:rPr>
          <w:t>д</w:t>
        </w:r>
        <w:proofErr w:type="spellEnd"/>
        <w:r>
          <w:rPr>
            <w:rFonts w:ascii="Verdana" w:hAnsi="Verdana" w:cs="Verdana"/>
            <w:color w:val="0000FF"/>
            <w:sz w:val="20"/>
            <w:szCs w:val="20"/>
          </w:rPr>
          <w:t>" пункта 2 части 1 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определено, что не подлежат обложению страховыми взносами для организаций все виды установленных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 компенсационных выплат (в пределах норм, установленных в соответствии с законодательством Российской Федерации), связанных с увольнением работников, за исключением компенсации за неиспользованный отпуск.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Основания и условия предоставления компенсаций работнику в связи с его увольнением установлены Трудовым </w:t>
      </w:r>
      <w:hyperlink r:id="rId15" w:history="1">
        <w:r>
          <w:rPr>
            <w:rFonts w:ascii="Verdana" w:hAnsi="Verdana" w:cs="Verdana"/>
            <w:color w:val="0000FF"/>
            <w:sz w:val="20"/>
            <w:szCs w:val="20"/>
          </w:rPr>
          <w:t>кодексом</w:t>
        </w:r>
      </w:hyperlink>
      <w:r>
        <w:rPr>
          <w:rFonts w:ascii="Verdana" w:hAnsi="Verdana" w:cs="Verdana"/>
          <w:sz w:val="20"/>
          <w:szCs w:val="20"/>
        </w:rPr>
        <w:t xml:space="preserve"> Российской Федерации (далее - ТК РФ).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Например, в соответствии с </w:t>
      </w:r>
      <w:hyperlink r:id="rId16" w:history="1">
        <w:r>
          <w:rPr>
            <w:rFonts w:ascii="Verdana" w:hAnsi="Verdana" w:cs="Verdana"/>
            <w:color w:val="0000FF"/>
            <w:sz w:val="20"/>
            <w:szCs w:val="20"/>
          </w:rPr>
          <w:t>частью 1 статьи 178</w:t>
        </w:r>
      </w:hyperlink>
      <w:r>
        <w:rPr>
          <w:rFonts w:ascii="Verdana" w:hAnsi="Verdana" w:cs="Verdana"/>
          <w:sz w:val="20"/>
          <w:szCs w:val="20"/>
        </w:rPr>
        <w:t xml:space="preserve"> ТК РФ при расторжении трудового договора в связи с ликвидацией организации (</w:t>
      </w:r>
      <w:hyperlink r:id="rId17" w:history="1">
        <w:r>
          <w:rPr>
            <w:rFonts w:ascii="Verdana" w:hAnsi="Verdana" w:cs="Verdana"/>
            <w:color w:val="0000FF"/>
            <w:sz w:val="20"/>
            <w:szCs w:val="20"/>
          </w:rPr>
          <w:t>пункт 1 статьи 81</w:t>
        </w:r>
      </w:hyperlink>
      <w:r>
        <w:rPr>
          <w:rFonts w:ascii="Verdana" w:hAnsi="Verdana" w:cs="Verdana"/>
          <w:sz w:val="20"/>
          <w:szCs w:val="20"/>
        </w:rPr>
        <w:t xml:space="preserve"> ТК РФ) либо сокращением численности или штата работников организации (</w:t>
      </w:r>
      <w:hyperlink r:id="rId18" w:history="1">
        <w:r>
          <w:rPr>
            <w:rFonts w:ascii="Verdana" w:hAnsi="Verdana" w:cs="Verdana"/>
            <w:color w:val="0000FF"/>
            <w:sz w:val="20"/>
            <w:szCs w:val="20"/>
          </w:rPr>
          <w:t>пункт 2 статьи 81</w:t>
        </w:r>
      </w:hyperlink>
      <w:r>
        <w:rPr>
          <w:rFonts w:ascii="Verdana" w:hAnsi="Verdana" w:cs="Verdana"/>
          <w:sz w:val="20"/>
          <w:szCs w:val="20"/>
        </w:rPr>
        <w:t xml:space="preserve"> ТК РФ)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</w:t>
      </w:r>
      <w:proofErr w:type="gramEnd"/>
      <w:r>
        <w:rPr>
          <w:rFonts w:ascii="Verdana" w:hAnsi="Verdana" w:cs="Verdana"/>
          <w:sz w:val="20"/>
          <w:szCs w:val="20"/>
        </w:rPr>
        <w:t xml:space="preserve"> не свыше двух месяцев со дня увольнения (с зачетом выходного пособия).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Кроме того, в соответствии с положениями </w:t>
      </w:r>
      <w:hyperlink r:id="rId19" w:history="1">
        <w:r>
          <w:rPr>
            <w:rFonts w:ascii="Verdana" w:hAnsi="Verdana" w:cs="Verdana"/>
            <w:color w:val="0000FF"/>
            <w:sz w:val="20"/>
            <w:szCs w:val="20"/>
          </w:rPr>
          <w:t>статьи 189</w:t>
        </w:r>
      </w:hyperlink>
      <w:r>
        <w:rPr>
          <w:rFonts w:ascii="Verdana" w:hAnsi="Verdana" w:cs="Verdana"/>
          <w:sz w:val="20"/>
          <w:szCs w:val="20"/>
        </w:rPr>
        <w:t xml:space="preserve"> ТК РФ работодатель при увольнении в связи с ликвидацией организации, сокращением численности или штата работников организации с письменного согласия работника имеет право расторгнуть с ним трудовой договор до истечения положенных двух месяцев со дня уведомления об </w:t>
      </w:r>
      <w:r>
        <w:rPr>
          <w:rFonts w:ascii="Verdana" w:hAnsi="Verdana" w:cs="Verdana"/>
          <w:sz w:val="20"/>
          <w:szCs w:val="20"/>
        </w:rPr>
        <w:lastRenderedPageBreak/>
        <w:t>увольнении, выплатив ему дополнительную компенсацию в размере среднего заработка работника, исчисленного пропорционально времени, оставшемуся до истечения</w:t>
      </w:r>
      <w:proofErr w:type="gramEnd"/>
      <w:r>
        <w:rPr>
          <w:rFonts w:ascii="Verdana" w:hAnsi="Verdana" w:cs="Verdana"/>
          <w:sz w:val="20"/>
          <w:szCs w:val="20"/>
        </w:rPr>
        <w:t xml:space="preserve"> срока предупреждения об увольнении.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Таким образом, вышеуказанные выходные пособия и компенсации не подлежат обложению страховыми взносами в соответствии с </w:t>
      </w:r>
      <w:hyperlink r:id="rId20" w:history="1">
        <w:r>
          <w:rPr>
            <w:rFonts w:ascii="Verdana" w:hAnsi="Verdana" w:cs="Verdana"/>
            <w:color w:val="0000FF"/>
            <w:sz w:val="20"/>
            <w:szCs w:val="20"/>
          </w:rPr>
          <w:t>подпунктом "</w:t>
        </w:r>
        <w:proofErr w:type="spellStart"/>
        <w:r>
          <w:rPr>
            <w:rFonts w:ascii="Verdana" w:hAnsi="Verdana" w:cs="Verdana"/>
            <w:color w:val="0000FF"/>
            <w:sz w:val="20"/>
            <w:szCs w:val="20"/>
          </w:rPr>
          <w:t>д</w:t>
        </w:r>
        <w:proofErr w:type="spellEnd"/>
        <w:r>
          <w:rPr>
            <w:rFonts w:ascii="Verdana" w:hAnsi="Verdana" w:cs="Verdana"/>
            <w:color w:val="0000FF"/>
            <w:sz w:val="20"/>
            <w:szCs w:val="20"/>
          </w:rPr>
          <w:t>" пункта 2 части 1 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Учитывая </w:t>
      </w:r>
      <w:proofErr w:type="gramStart"/>
      <w:r>
        <w:rPr>
          <w:rFonts w:ascii="Verdana" w:hAnsi="Verdana" w:cs="Verdana"/>
          <w:sz w:val="20"/>
          <w:szCs w:val="20"/>
        </w:rPr>
        <w:t>вышеизложенное</w:t>
      </w:r>
      <w:proofErr w:type="gramEnd"/>
      <w:r>
        <w:rPr>
          <w:rFonts w:ascii="Verdana" w:hAnsi="Verdana" w:cs="Verdana"/>
          <w:sz w:val="20"/>
          <w:szCs w:val="20"/>
        </w:rPr>
        <w:t>, компенсация работникам в случае расторжения трудового договора в иных случаях, не установленных законодательством Российской Федерации, в том числе по соглашению сторон, подлежит обложению страховыми взносами в общеустановленном порядке.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С 1 января 2015 года в соответствии с </w:t>
      </w:r>
      <w:hyperlink r:id="rId21" w:history="1">
        <w:r>
          <w:rPr>
            <w:rFonts w:ascii="Verdana" w:hAnsi="Verdana" w:cs="Verdana"/>
            <w:color w:val="0000FF"/>
            <w:sz w:val="20"/>
            <w:szCs w:val="20"/>
          </w:rPr>
          <w:t>подпунктом "</w:t>
        </w:r>
        <w:proofErr w:type="spellStart"/>
        <w:r>
          <w:rPr>
            <w:rFonts w:ascii="Verdana" w:hAnsi="Verdana" w:cs="Verdana"/>
            <w:color w:val="0000FF"/>
            <w:sz w:val="20"/>
            <w:szCs w:val="20"/>
          </w:rPr>
          <w:t>д</w:t>
        </w:r>
        <w:proofErr w:type="spellEnd"/>
        <w:r>
          <w:rPr>
            <w:rFonts w:ascii="Verdana" w:hAnsi="Verdana" w:cs="Verdana"/>
            <w:color w:val="0000FF"/>
            <w:sz w:val="20"/>
            <w:szCs w:val="20"/>
          </w:rPr>
          <w:t>" пункта 2 части 1 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не подлежат обложению страховыми взносами для организаций все виды установленных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 компенсационных выплат (в пределах норм, установленных в соответствии с законодательством Российской Федерации), связанных с увольнением работников, за исключением: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компенсации за неиспользованный отпуск;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- суммы выплат в виде выходного пособия и среднего месячного заработка на период трудоустройства в части, превышающей в целом трехкратный размер среднего месячного заработка или шестикратный размер среднего месячного заработка для работников, уволенных из организаций, расположенных в районах Крайнего Севера и приравненных к ним местностях;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компенсации руководителю, заместителям руководителя и главному бухгалтеру организации в части, превышающей трехкратный размер среднего месячного заработка.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изменения внесены в </w:t>
      </w:r>
      <w:hyperlink r:id="rId22" w:history="1">
        <w:r>
          <w:rPr>
            <w:rFonts w:ascii="Verdana" w:hAnsi="Verdana" w:cs="Verdana"/>
            <w:color w:val="0000FF"/>
            <w:sz w:val="20"/>
            <w:szCs w:val="20"/>
          </w:rPr>
          <w:t>подпункт 2 пункта 1 статьи 20.2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Учитывая изложенное, все компенсационные выплаты, связанные с увольнением работников (выходные пособия, компенсации, среднемесячный заработок на период трудоустройства) независимо от основания, по которому производится увольнение, начисляемые после 1 января 2015 года, освобождаются от обложения страховыми взносами в сумме, не превышающей в целом трехкратный размер среднего месячного заработка или шестикратный размер среднего месячного заработка для работников, уволенных из организаций, расположенных в районах</w:t>
      </w:r>
      <w:proofErr w:type="gramEnd"/>
      <w:r>
        <w:rPr>
          <w:rFonts w:ascii="Verdana" w:hAnsi="Verdana" w:cs="Verdana"/>
          <w:sz w:val="20"/>
          <w:szCs w:val="20"/>
        </w:rPr>
        <w:t xml:space="preserve"> Крайнего Севера и приравненных к ним </w:t>
      </w:r>
      <w:proofErr w:type="gramStart"/>
      <w:r>
        <w:rPr>
          <w:rFonts w:ascii="Verdana" w:hAnsi="Verdana" w:cs="Verdana"/>
          <w:sz w:val="20"/>
          <w:szCs w:val="20"/>
        </w:rPr>
        <w:t>местностях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Суммы превышения трехкратного размера (шестикратного размера) среднего месячного заработка с 1 января 2015 года подлежат обложению страховыми взносами в общеустановленном порядке.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Вопрос: Об обложении страховыми взносами сумм оплаты визы и обязательной медицинской страховки для получения визы работнику, направленному в командировку на территорию иностранного государства, если командировка была отменена.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В соответствии с </w:t>
      </w:r>
      <w:hyperlink r:id="rId23" w:history="1">
        <w:r>
          <w:rPr>
            <w:rFonts w:ascii="Verdana" w:hAnsi="Verdana" w:cs="Verdana"/>
            <w:color w:val="0000FF"/>
            <w:sz w:val="20"/>
            <w:szCs w:val="20"/>
          </w:rPr>
          <w:t>частью 2 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при оплате плательщиками страховых взносов расходов на командировки </w:t>
      </w:r>
      <w:proofErr w:type="gramStart"/>
      <w:r>
        <w:rPr>
          <w:rFonts w:ascii="Verdana" w:hAnsi="Verdana" w:cs="Verdana"/>
          <w:sz w:val="20"/>
          <w:szCs w:val="20"/>
        </w:rPr>
        <w:t>работников</w:t>
      </w:r>
      <w:proofErr w:type="gramEnd"/>
      <w:r>
        <w:rPr>
          <w:rFonts w:ascii="Verdana" w:hAnsi="Verdana" w:cs="Verdana"/>
          <w:sz w:val="20"/>
          <w:szCs w:val="20"/>
        </w:rPr>
        <w:t xml:space="preserve"> как в пределах территории Российской Федерации, так и за пределами территории Российской Федерации не подлежат обложению страховыми взносами, в частности, фактически произведенные и документально подтвержденные сборы за выдачу (получение) виз.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Таким образом, в случае оплаты визы и медицинской страховки, наличие которой является обязательным условием для получения визы при направлении работника в служебную командировку на территорию зарубежных стран, сумма такой оплаты не подлежит обложению страховыми взносами.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Согласно </w:t>
      </w:r>
      <w:hyperlink r:id="rId24" w:history="1">
        <w:r>
          <w:rPr>
            <w:rFonts w:ascii="Verdana" w:hAnsi="Verdana" w:cs="Verdana"/>
            <w:color w:val="0000FF"/>
            <w:sz w:val="20"/>
            <w:szCs w:val="20"/>
          </w:rPr>
          <w:t>статье 168</w:t>
        </w:r>
      </w:hyperlink>
      <w:r>
        <w:rPr>
          <w:rFonts w:ascii="Verdana" w:hAnsi="Verdana" w:cs="Verdana"/>
          <w:sz w:val="20"/>
          <w:szCs w:val="20"/>
        </w:rPr>
        <w:t xml:space="preserve"> ТК РФ в случае направления в служебную командировку работодатель обязан возмещать </w:t>
      </w:r>
      <w:proofErr w:type="gramStart"/>
      <w:r>
        <w:rPr>
          <w:rFonts w:ascii="Verdana" w:hAnsi="Verdana" w:cs="Verdana"/>
          <w:sz w:val="20"/>
          <w:szCs w:val="20"/>
        </w:rPr>
        <w:t>работнику</w:t>
      </w:r>
      <w:proofErr w:type="gramEnd"/>
      <w:r>
        <w:rPr>
          <w:rFonts w:ascii="Verdana" w:hAnsi="Verdana" w:cs="Verdana"/>
          <w:sz w:val="20"/>
          <w:szCs w:val="20"/>
        </w:rPr>
        <w:t xml:space="preserve"> в том числе иные расходы, произведенные работником с разрешения или ведома работодателя.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Порядок и размеры возмещения расходов, связанных со служебными командировками, определяются коллективным договором или локальным нормативным </w:t>
      </w:r>
      <w:r>
        <w:rPr>
          <w:rFonts w:ascii="Verdana" w:hAnsi="Verdana" w:cs="Verdana"/>
          <w:sz w:val="20"/>
          <w:szCs w:val="20"/>
        </w:rPr>
        <w:lastRenderedPageBreak/>
        <w:t xml:space="preserve">актом, если иное не установлено </w:t>
      </w:r>
      <w:hyperlink r:id="rId25" w:history="1">
        <w:r>
          <w:rPr>
            <w:rFonts w:ascii="Verdana" w:hAnsi="Verdana" w:cs="Verdana"/>
            <w:color w:val="0000FF"/>
            <w:sz w:val="20"/>
            <w:szCs w:val="20"/>
          </w:rPr>
          <w:t>ТК РФ</w:t>
        </w:r>
      </w:hyperlink>
      <w:r>
        <w:rPr>
          <w:rFonts w:ascii="Verdana" w:hAnsi="Verdana" w:cs="Verdana"/>
          <w:sz w:val="20"/>
          <w:szCs w:val="20"/>
        </w:rPr>
        <w:t>, другими федеральными законами и иными нормативными правовыми актами Российской Федерации.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Кроме того, </w:t>
      </w:r>
      <w:hyperlink r:id="rId26" w:history="1">
        <w:r>
          <w:rPr>
            <w:rFonts w:ascii="Verdana" w:hAnsi="Verdana" w:cs="Verdana"/>
            <w:color w:val="0000FF"/>
            <w:sz w:val="20"/>
            <w:szCs w:val="20"/>
          </w:rPr>
          <w:t>пунктом 23</w:t>
        </w:r>
      </w:hyperlink>
      <w:r>
        <w:rPr>
          <w:rFonts w:ascii="Verdana" w:hAnsi="Verdana" w:cs="Verdana"/>
          <w:sz w:val="20"/>
          <w:szCs w:val="20"/>
        </w:rPr>
        <w:t xml:space="preserve"> Положения об особенностях направления работников в служебные командировки, утвержденного постановлением Правительства Российской Федерации от 13.10.2008 N 749, предусмотрено, что при направлении работника в командировку на территорию иностранного государства ему дополнительно возмещаются, в частности, расходы на оформление визы и обязательной медицинской страховки.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В случае отмены служебной командировки (при наличии приказа руководителя организации), то есть когда поездка не состоялась, суммы оплаты работодателем визы и обязательной медицинской страховки работника, необходимой для получения визы, не облагаются страховыми взносами, так как квалификация данного вида выплат не меняется.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нормы содержатся в </w:t>
      </w:r>
      <w:hyperlink r:id="rId27" w:history="1">
        <w:r>
          <w:rPr>
            <w:rFonts w:ascii="Verdana" w:hAnsi="Verdana" w:cs="Verdana"/>
            <w:color w:val="0000FF"/>
            <w:sz w:val="20"/>
            <w:szCs w:val="20"/>
          </w:rPr>
          <w:t>пункте 2 статьи 20.2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Вопрос: </w:t>
      </w:r>
      <w:proofErr w:type="gramStart"/>
      <w:r>
        <w:rPr>
          <w:rFonts w:ascii="Verdana" w:hAnsi="Verdana" w:cs="Verdana"/>
          <w:sz w:val="20"/>
          <w:szCs w:val="20"/>
        </w:rPr>
        <w:t>О начислении страховых взносов на выплаты в виде возмещения оплаты стоимости проезда работников организации от места жительства до места работы и обратно на общественном транспорте, предусмотренные коллективным договором.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Все выплаты в пользу работников, произведенные в рамках трудовых отношений, подлежат обложению страховыми взносами, за исключением сумм, перечисленных в </w:t>
      </w:r>
      <w:hyperlink r:id="rId28" w:history="1">
        <w:r>
          <w:rPr>
            <w:rFonts w:ascii="Verdana" w:hAnsi="Verdana" w:cs="Verdana"/>
            <w:color w:val="0000FF"/>
            <w:sz w:val="20"/>
            <w:szCs w:val="20"/>
          </w:rPr>
          <w:t>статье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Выплаты в виде </w:t>
      </w:r>
      <w:proofErr w:type="gramStart"/>
      <w:r>
        <w:rPr>
          <w:rFonts w:ascii="Verdana" w:hAnsi="Verdana" w:cs="Verdana"/>
          <w:sz w:val="20"/>
          <w:szCs w:val="20"/>
        </w:rPr>
        <w:t>возмещения оплаты стоимости проезда работников организации</w:t>
      </w:r>
      <w:proofErr w:type="gramEnd"/>
      <w:r>
        <w:rPr>
          <w:rFonts w:ascii="Verdana" w:hAnsi="Verdana" w:cs="Verdana"/>
          <w:sz w:val="20"/>
          <w:szCs w:val="20"/>
        </w:rPr>
        <w:t xml:space="preserve"> от места жительства до места работы и обратно не поименованы в перечне </w:t>
      </w:r>
      <w:hyperlink r:id="rId29" w:history="1">
        <w:r>
          <w:rPr>
            <w:rFonts w:ascii="Verdana" w:hAnsi="Verdana" w:cs="Verdana"/>
            <w:color w:val="0000FF"/>
            <w:sz w:val="20"/>
            <w:szCs w:val="20"/>
          </w:rPr>
          <w:t>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и, следовательно, подлежат обложению страховыми взносами в общеустановленном порядке.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нормы содержатся в </w:t>
      </w:r>
      <w:hyperlink r:id="rId30" w:history="1">
        <w:r>
          <w:rPr>
            <w:rFonts w:ascii="Verdana" w:hAnsi="Verdana" w:cs="Verdana"/>
            <w:color w:val="0000FF"/>
            <w:sz w:val="20"/>
            <w:szCs w:val="20"/>
          </w:rPr>
          <w:t>статье 20.2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Вопрос: Об обложении страховыми взносами выплат, начисленных в пользу работника после дня его смерти.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</w:t>
      </w:r>
      <w:hyperlink r:id="rId31" w:history="1">
        <w:r>
          <w:rPr>
            <w:rFonts w:ascii="Verdana" w:hAnsi="Verdana" w:cs="Verdana"/>
            <w:color w:val="0000FF"/>
            <w:sz w:val="20"/>
            <w:szCs w:val="20"/>
          </w:rPr>
          <w:t>Частью 1 ст. 7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определено, что объектом обложения страховыми взносами признаются выплаты и иные вознаграждения, начисляемые организациями в пользу физических лиц, в частности, в рамках трудовых отношений.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При этом устанавливается определенный уровень страховых гарантий застрахованным лицам, обеспечиваемый за счет поступлений страховых взносов в бюджеты государственных внебюджетных фондов.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В частности, страховые взносы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уплачиваются с целью получения застрахованным лицом при наступлении страхового случая страхового обеспечения по соответствующему виду социального страхования.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Исходя из </w:t>
      </w:r>
      <w:hyperlink r:id="rId32" w:history="1">
        <w:r>
          <w:rPr>
            <w:rFonts w:ascii="Verdana" w:hAnsi="Verdana" w:cs="Verdana"/>
            <w:color w:val="0000FF"/>
            <w:sz w:val="20"/>
            <w:szCs w:val="20"/>
          </w:rPr>
          <w:t>пункта 6 части 1 статьи 83</w:t>
        </w:r>
      </w:hyperlink>
      <w:r>
        <w:rPr>
          <w:rFonts w:ascii="Verdana" w:hAnsi="Verdana" w:cs="Verdana"/>
          <w:sz w:val="20"/>
          <w:szCs w:val="20"/>
        </w:rPr>
        <w:t xml:space="preserve"> ТК РФ, смерть работника является основанием для прекращения трудового договора.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Кроме того, после смерти застрахованного лица не может быть реализована основная цель обязательного социального страхования - получение физическим лицом обеспечения по социальному страхованию. Таким образом, в случае если на момент начисления заработной платы работодатель располагает информацией о смерти работника, заработная плата и иные выплаты, начисленные в соответствии с законодательством в его пользу, не подлежат обложению страховыми взносами.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нормы содержатся в </w:t>
      </w:r>
      <w:hyperlink r:id="rId33" w:history="1">
        <w:r>
          <w:rPr>
            <w:rFonts w:ascii="Verdana" w:hAnsi="Verdana" w:cs="Verdana"/>
            <w:color w:val="0000FF"/>
            <w:sz w:val="20"/>
            <w:szCs w:val="20"/>
          </w:rPr>
          <w:t>пунктах 1</w:t>
        </w:r>
      </w:hyperlink>
      <w:r>
        <w:rPr>
          <w:rFonts w:ascii="Verdana" w:hAnsi="Verdana" w:cs="Verdana"/>
          <w:sz w:val="20"/>
          <w:szCs w:val="20"/>
        </w:rPr>
        <w:t xml:space="preserve"> и </w:t>
      </w:r>
      <w:hyperlink r:id="rId34" w:history="1">
        <w:r>
          <w:rPr>
            <w:rFonts w:ascii="Verdana" w:hAnsi="Verdana" w:cs="Verdana"/>
            <w:color w:val="0000FF"/>
            <w:sz w:val="20"/>
            <w:szCs w:val="20"/>
          </w:rPr>
          <w:t>2 статьи 20.1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Вопрос: Об обложении страховыми взносами денежных средств, выданных под отчет работнику на приобретение товаров на хозяйственные нужды, по которым своевременно не представлен авансовый отчет.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</w:t>
      </w:r>
      <w:proofErr w:type="gramStart"/>
      <w:r>
        <w:rPr>
          <w:rFonts w:ascii="Verdana" w:hAnsi="Verdana" w:cs="Verdana"/>
          <w:sz w:val="20"/>
          <w:szCs w:val="20"/>
        </w:rPr>
        <w:t xml:space="preserve">В соответствии с </w:t>
      </w:r>
      <w:hyperlink r:id="rId35" w:history="1">
        <w:r>
          <w:rPr>
            <w:rFonts w:ascii="Verdana" w:hAnsi="Verdana" w:cs="Verdana"/>
            <w:color w:val="0000FF"/>
            <w:sz w:val="20"/>
            <w:szCs w:val="20"/>
          </w:rPr>
          <w:t>пунктом 6.3</w:t>
        </w:r>
      </w:hyperlink>
      <w:r>
        <w:rPr>
          <w:rFonts w:ascii="Verdana" w:hAnsi="Verdana" w:cs="Verdana"/>
          <w:sz w:val="20"/>
          <w:szCs w:val="20"/>
        </w:rPr>
        <w:t xml:space="preserve"> Указания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для выдачи наличных денег работнику под отчет (далее </w:t>
      </w:r>
      <w:r>
        <w:rPr>
          <w:rFonts w:ascii="Verdana" w:hAnsi="Verdana" w:cs="Verdana"/>
          <w:sz w:val="20"/>
          <w:szCs w:val="20"/>
        </w:rPr>
        <w:lastRenderedPageBreak/>
        <w:t>- подотчетное лицо) на расходы, связанные с осуществлением деятельности юридического лица, индивидуального предпринимателя, расходный кассовый ордер оформляется согласно письменному заявлению подотчетного лица</w:t>
      </w:r>
      <w:proofErr w:type="gramEnd"/>
      <w:r>
        <w:rPr>
          <w:rFonts w:ascii="Verdana" w:hAnsi="Verdana" w:cs="Verdana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sz w:val="20"/>
          <w:szCs w:val="20"/>
        </w:rPr>
        <w:t>составленному</w:t>
      </w:r>
      <w:proofErr w:type="gramEnd"/>
      <w:r>
        <w:rPr>
          <w:rFonts w:ascii="Verdana" w:hAnsi="Verdana" w:cs="Verdana"/>
          <w:sz w:val="20"/>
          <w:szCs w:val="20"/>
        </w:rPr>
        <w:t xml:space="preserve"> в произвольной форме и содержащему запись о сумме наличных денег и о сроке, на который выдаются наличные деньги, подпись руководителя и дату.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Подотчетное лицо обязано в срок, не превышающий трех рабочих дней после дня истечения срока, на который выданы наличные деньги под отчет, или со дня выхода на работу, предъявить главному бухгалтеру или бухгалтеру (при их отсутствии - руководителю) авансовый отчет с прилагаемыми подтверждающими документами.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Исходя из положений </w:t>
      </w:r>
      <w:hyperlink r:id="rId36" w:history="1">
        <w:r>
          <w:rPr>
            <w:rFonts w:ascii="Verdana" w:hAnsi="Verdana" w:cs="Verdana"/>
            <w:color w:val="0000FF"/>
            <w:sz w:val="20"/>
            <w:szCs w:val="20"/>
          </w:rPr>
          <w:t>статьи 137</w:t>
        </w:r>
      </w:hyperlink>
      <w:r>
        <w:rPr>
          <w:rFonts w:ascii="Verdana" w:hAnsi="Verdana" w:cs="Verdana"/>
          <w:sz w:val="20"/>
          <w:szCs w:val="20"/>
        </w:rPr>
        <w:t xml:space="preserve"> ТК РФ выданные под отчет денежные средства, по которым работником своевременно не представлен авансовый отчет, признаются задолженностью работника перед организацией и данные суммы могут быть удержаны из заработной платы работника. </w:t>
      </w:r>
      <w:proofErr w:type="gramStart"/>
      <w:r>
        <w:rPr>
          <w:rFonts w:ascii="Verdana" w:hAnsi="Verdana" w:cs="Verdana"/>
          <w:sz w:val="20"/>
          <w:szCs w:val="20"/>
        </w:rPr>
        <w:t>Работодатель вправе принять решение об удержании из заработной платы работника не позднее одного месяца со дня окончания срока, установленного для возвращения аванса, погашения задолженности или неправильно исчисленных выплат, и при условии, если работник не оспаривает оснований и размеров удержания.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 случае если работодатель удержал из заработной платы работника вышеуказанные денежные средства на основании </w:t>
      </w:r>
      <w:hyperlink r:id="rId37" w:history="1">
        <w:r>
          <w:rPr>
            <w:rFonts w:ascii="Verdana" w:hAnsi="Verdana" w:cs="Verdana"/>
            <w:color w:val="0000FF"/>
            <w:sz w:val="20"/>
            <w:szCs w:val="20"/>
          </w:rPr>
          <w:t>статьи 137</w:t>
        </w:r>
      </w:hyperlink>
      <w:r>
        <w:rPr>
          <w:rFonts w:ascii="Verdana" w:hAnsi="Verdana" w:cs="Verdana"/>
          <w:sz w:val="20"/>
          <w:szCs w:val="20"/>
        </w:rPr>
        <w:t xml:space="preserve"> ТК РФ, объекта обложения по страховым взносам не возникает.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 том случае, когда работодатель принимает решение не удерживать упомянутые суммы, данные суммы рассматриваются как выплаты в пользу работников в рамках трудовых отношений и будут облагаться страховыми взносами в общеустановленном порядке.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Если работник представит авансовый отчет с подтверждающими документами (с копиями товарных чеков на приобретение товаров, работ (услуг), счетами, накладными), в случае, когда организация уже произвела начисление страховых взносов на упомянутую сумму выплат, организация вправе произвести перерасчет базы для начисления страховых взносов и сумм начисленных и уплаченных страховых взносов.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Вопрос: Об обложении страховыми взносами вознаграждений, выплачиваемых членам совета директоров, членам ревизионной комиссии акционерного общества.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В соответствии со </w:t>
      </w:r>
      <w:hyperlink r:id="rId38" w:history="1">
        <w:r>
          <w:rPr>
            <w:rFonts w:ascii="Verdana" w:hAnsi="Verdana" w:cs="Verdana"/>
            <w:color w:val="0000FF"/>
            <w:sz w:val="20"/>
            <w:szCs w:val="20"/>
          </w:rPr>
          <w:t>статьей 64</w:t>
        </w:r>
      </w:hyperlink>
      <w:r>
        <w:rPr>
          <w:rFonts w:ascii="Verdana" w:hAnsi="Verdana" w:cs="Verdana"/>
          <w:sz w:val="20"/>
          <w:szCs w:val="20"/>
        </w:rPr>
        <w:t xml:space="preserve"> Федерального закона от 26.12.1995 N 208-ФЗ "Об акционерных обществах" (далее - Закон N 208-ФЗ) совет директоров (наблюдательный совет) общества является органом управления, осуществляющим общее руководство деятельностью общества.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Согласно </w:t>
      </w:r>
      <w:hyperlink r:id="rId39" w:history="1">
        <w:r>
          <w:rPr>
            <w:rFonts w:ascii="Verdana" w:hAnsi="Verdana" w:cs="Verdana"/>
            <w:color w:val="0000FF"/>
            <w:sz w:val="20"/>
            <w:szCs w:val="20"/>
          </w:rPr>
          <w:t>статье 85</w:t>
        </w:r>
      </w:hyperlink>
      <w:r>
        <w:rPr>
          <w:rFonts w:ascii="Verdana" w:hAnsi="Verdana" w:cs="Verdana"/>
          <w:sz w:val="20"/>
          <w:szCs w:val="20"/>
        </w:rPr>
        <w:t xml:space="preserve"> Закона N 208-ФЗ ревизионная комиссия общества является органом </w:t>
      </w:r>
      <w:proofErr w:type="gramStart"/>
      <w:r>
        <w:rPr>
          <w:rFonts w:ascii="Verdana" w:hAnsi="Verdana" w:cs="Verdana"/>
          <w:sz w:val="20"/>
          <w:szCs w:val="20"/>
        </w:rPr>
        <w:t>контроля за</w:t>
      </w:r>
      <w:proofErr w:type="gramEnd"/>
      <w:r>
        <w:rPr>
          <w:rFonts w:ascii="Verdana" w:hAnsi="Verdana" w:cs="Verdana"/>
          <w:sz w:val="20"/>
          <w:szCs w:val="20"/>
        </w:rPr>
        <w:t xml:space="preserve"> финансово-хозяйственной деятельностью общества.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На основании указанных статей по решению общего собрания акционеров членам совета директоров, членам ревизионной комиссии общества в период исполнения ими своих обязанностей могут выплачиваться вознаграждение и (или) компенсироваться расходы, связанные с исполнением ими функций членов совета директоров общества, членов ревизионной комиссии. Размеры таких вознаграждений и компенсаций устанавливаются решением общего собрания акционеров.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При этом, исходя из положений </w:t>
      </w:r>
      <w:hyperlink r:id="rId40" w:history="1">
        <w:r>
          <w:rPr>
            <w:rFonts w:ascii="Verdana" w:hAnsi="Verdana" w:cs="Verdana"/>
            <w:color w:val="0000FF"/>
            <w:sz w:val="20"/>
            <w:szCs w:val="20"/>
          </w:rPr>
          <w:t>пункта 6 статьи 85</w:t>
        </w:r>
      </w:hyperlink>
      <w:r>
        <w:rPr>
          <w:rFonts w:ascii="Verdana" w:hAnsi="Verdana" w:cs="Verdana"/>
          <w:sz w:val="20"/>
          <w:szCs w:val="20"/>
        </w:rPr>
        <w:t xml:space="preserve"> Закона N 208-ФЗ члены ревизионной комиссии общества, не могут одновременно являться членами совета директоров общества, а также занимать иные должности в органах управления обществом.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hyperlink r:id="rId41" w:history="1">
        <w:r>
          <w:rPr>
            <w:rFonts w:ascii="Verdana" w:hAnsi="Verdana" w:cs="Verdana"/>
            <w:color w:val="0000FF"/>
            <w:sz w:val="20"/>
            <w:szCs w:val="20"/>
          </w:rPr>
          <w:t>Статьей 11</w:t>
        </w:r>
      </w:hyperlink>
      <w:r>
        <w:rPr>
          <w:rFonts w:ascii="Verdana" w:hAnsi="Verdana" w:cs="Verdana"/>
          <w:sz w:val="20"/>
          <w:szCs w:val="20"/>
        </w:rPr>
        <w:t xml:space="preserve"> ТК РФ предусмотрено, что трудовое законодательство и иные акты, содержащие нормы трудового права, не распространяются на членов советов директоров организаций (за исключением лиц, заключивших с данной организацией трудовой договор).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 том случае, если члены совета директоров состоят в трудовых отношениях с обществом и осуществляют руководство текущей деятельностью общества (генеральный директор, бухгалтер), трудовым договором предусматриваются только выплаты за выполнение данными лицами работы по соответствующим должностям согласно штатному расписанию. Обязанности работодателя выплачивать физическому </w:t>
      </w:r>
      <w:r>
        <w:rPr>
          <w:rFonts w:ascii="Verdana" w:hAnsi="Verdana" w:cs="Verdana"/>
          <w:sz w:val="20"/>
          <w:szCs w:val="20"/>
        </w:rPr>
        <w:lastRenderedPageBreak/>
        <w:t>лицу вознаграждения как члену совета директоров трудовой договор предусматривать не может. Поэтому следует разграничивать указанные выплаты.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В связи с вышеизложенным, поскольку вознаграждения членам совета директоров, членам ревизионной комиссии производятся на основании решения общего собрания акционеров общества, а не в соответствии с трудовыми договорами или гражданско-правовыми договорами, предметом которых является выполнение работ или услуг, на основании положений </w:t>
      </w:r>
      <w:hyperlink r:id="rId42" w:history="1">
        <w:r>
          <w:rPr>
            <w:rFonts w:ascii="Verdana" w:hAnsi="Verdana" w:cs="Verdana"/>
            <w:color w:val="0000FF"/>
            <w:sz w:val="20"/>
            <w:szCs w:val="20"/>
          </w:rPr>
          <w:t>части 1 статьи 7</w:t>
        </w:r>
      </w:hyperlink>
      <w:r>
        <w:rPr>
          <w:rFonts w:ascii="Verdana" w:hAnsi="Verdana" w:cs="Verdana"/>
          <w:sz w:val="20"/>
          <w:szCs w:val="20"/>
        </w:rPr>
        <w:t xml:space="preserve"> Закона N 212-ФЗ, такие вознаграждения не облагаются страховыми взносами.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нормы содержатся в </w:t>
      </w:r>
      <w:hyperlink r:id="rId43" w:history="1">
        <w:r>
          <w:rPr>
            <w:rFonts w:ascii="Verdana" w:hAnsi="Verdana" w:cs="Verdana"/>
            <w:color w:val="0000FF"/>
            <w:sz w:val="20"/>
            <w:szCs w:val="20"/>
          </w:rPr>
          <w:t>пунктах 1</w:t>
        </w:r>
      </w:hyperlink>
      <w:r>
        <w:rPr>
          <w:rFonts w:ascii="Verdana" w:hAnsi="Verdana" w:cs="Verdana"/>
          <w:sz w:val="20"/>
          <w:szCs w:val="20"/>
        </w:rPr>
        <w:t xml:space="preserve"> и </w:t>
      </w:r>
      <w:hyperlink r:id="rId44" w:history="1">
        <w:r>
          <w:rPr>
            <w:rFonts w:ascii="Verdana" w:hAnsi="Verdana" w:cs="Verdana"/>
            <w:color w:val="0000FF"/>
            <w:sz w:val="20"/>
            <w:szCs w:val="20"/>
          </w:rPr>
          <w:t>2 статьи 20.1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Вопрос: Об обложении страховыми взносами вознаграждений, выплачиваемых победителям публичных конкурсов, принимавшим участие в конкурсе от имени организации-работодателя.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Исходя из положений </w:t>
      </w:r>
      <w:hyperlink r:id="rId45" w:history="1">
        <w:r>
          <w:rPr>
            <w:rFonts w:ascii="Verdana" w:hAnsi="Verdana" w:cs="Verdana"/>
            <w:color w:val="0000FF"/>
            <w:sz w:val="20"/>
            <w:szCs w:val="20"/>
          </w:rPr>
          <w:t>статьи 1057</w:t>
        </w:r>
      </w:hyperlink>
      <w:r>
        <w:rPr>
          <w:rFonts w:ascii="Verdana" w:hAnsi="Verdana" w:cs="Verdana"/>
          <w:sz w:val="20"/>
          <w:szCs w:val="20"/>
        </w:rPr>
        <w:t xml:space="preserve"> ГК РФ лицо, объявившее публичный конкурс, должно выдать обусловленную награду победителю конкурса.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Организатор публичного конкурса - сторонняя организация перечисляет денежные средства, составляющие вознаграждение (премию) за победу в конкурсе, на расчетный счет организации, которая выплачивает эти денежные средства на основании приказа в пользу своего работника, участвовавшего в конкурсе.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Таким образом, если организация-работодатель производит выплаты, в том числе за счет средств вознаграждения (премии) за победу в публичном конкурсе, физическим лицам, которые состоят с ней в трудовых отношениях или заключили гражданско-правовые договоры на выполнение работ, оказание услуг и принимали участие в конкурсе от имени организации-работодателя, суммы выплат (за исключением поименованных в </w:t>
      </w:r>
      <w:hyperlink r:id="rId46" w:history="1">
        <w:r>
          <w:rPr>
            <w:rFonts w:ascii="Verdana" w:hAnsi="Verdana" w:cs="Verdana"/>
            <w:color w:val="0000FF"/>
            <w:sz w:val="20"/>
            <w:szCs w:val="20"/>
          </w:rPr>
          <w:t>статье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212-ФЗ), независимо от источника их</w:t>
      </w:r>
      <w:proofErr w:type="gramEnd"/>
      <w:r>
        <w:rPr>
          <w:rFonts w:ascii="Verdana" w:hAnsi="Verdana" w:cs="Verdana"/>
          <w:sz w:val="20"/>
          <w:szCs w:val="20"/>
        </w:rPr>
        <w:t xml:space="preserve"> финансирования, подлежат обложению страховыми взносами.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нормы содержатся в </w:t>
      </w:r>
      <w:hyperlink r:id="rId47" w:history="1">
        <w:r>
          <w:rPr>
            <w:rFonts w:ascii="Verdana" w:hAnsi="Verdana" w:cs="Verdana"/>
            <w:color w:val="0000FF"/>
            <w:sz w:val="20"/>
            <w:szCs w:val="20"/>
          </w:rPr>
          <w:t>пунктах 1</w:t>
        </w:r>
      </w:hyperlink>
      <w:r>
        <w:rPr>
          <w:rFonts w:ascii="Verdana" w:hAnsi="Verdana" w:cs="Verdana"/>
          <w:sz w:val="20"/>
          <w:szCs w:val="20"/>
        </w:rPr>
        <w:t xml:space="preserve"> и </w:t>
      </w:r>
      <w:hyperlink r:id="rId48" w:history="1">
        <w:r>
          <w:rPr>
            <w:rFonts w:ascii="Verdana" w:hAnsi="Verdana" w:cs="Verdana"/>
            <w:color w:val="0000FF"/>
            <w:sz w:val="20"/>
            <w:szCs w:val="20"/>
          </w:rPr>
          <w:t>2 статьи 20.1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Вопрос: Об обложении страховыми взносами сумм единовременной материальной помощи, оказываемой работникам - опекунам.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</w:t>
      </w:r>
      <w:proofErr w:type="gramStart"/>
      <w:r>
        <w:rPr>
          <w:rFonts w:ascii="Verdana" w:hAnsi="Verdana" w:cs="Verdana"/>
          <w:sz w:val="20"/>
          <w:szCs w:val="20"/>
        </w:rPr>
        <w:t xml:space="preserve">Согласно </w:t>
      </w:r>
      <w:hyperlink r:id="rId49" w:history="1">
        <w:r>
          <w:rPr>
            <w:rFonts w:ascii="Verdana" w:hAnsi="Verdana" w:cs="Verdana"/>
            <w:color w:val="0000FF"/>
            <w:sz w:val="20"/>
            <w:szCs w:val="20"/>
          </w:rPr>
          <w:t>подпункту "в" пункта 3 части 1 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не подлежат обложению страховыми взносами суммы единовременной материальной помощи, оказываемой организацией работникам (родителям, усыновителям, опекунам) при рождении (усыновлении (удочерении)) ребенка, выплачиваемой в течение первого года после рождения (усыновления (удочерения)), но не более 50 000 рублей на каждого ребенка.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Таким образом, учитывая, что в данном подпункте работники - опекуны поименованы в числе лиц, которым может быть оказана единовременная материальная помощь, то размер и период выплаты такой материальной помощи для </w:t>
      </w:r>
      <w:proofErr w:type="spellStart"/>
      <w:r>
        <w:rPr>
          <w:rFonts w:ascii="Verdana" w:hAnsi="Verdana" w:cs="Verdana"/>
          <w:sz w:val="20"/>
          <w:szCs w:val="20"/>
        </w:rPr>
        <w:t>неначисления</w:t>
      </w:r>
      <w:proofErr w:type="spellEnd"/>
      <w:r>
        <w:rPr>
          <w:rFonts w:ascii="Verdana" w:hAnsi="Verdana" w:cs="Verdana"/>
          <w:sz w:val="20"/>
          <w:szCs w:val="20"/>
        </w:rPr>
        <w:t xml:space="preserve"> на нее страховых взносов применяется и в отношении выплат работникам, оформившим опеку над несовершеннолетними детьми.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нормы содержатся в пункте 3 </w:t>
      </w:r>
      <w:hyperlink r:id="rId50" w:history="1">
        <w:r>
          <w:rPr>
            <w:rFonts w:ascii="Verdana" w:hAnsi="Verdana" w:cs="Verdana"/>
            <w:color w:val="0000FF"/>
            <w:sz w:val="20"/>
            <w:szCs w:val="20"/>
          </w:rPr>
          <w:t>статье 20.2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Вопрос: Об обложении страховыми взносами стоимости путевок на санаторно-курортное лечение работников, занятых на работах с вредными и (или) опасными производственными факторами.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Перечень не подлежащих обложению страховыми взносами выплат физическим лицам, приведенный в </w:t>
      </w:r>
      <w:hyperlink r:id="rId51" w:history="1">
        <w:r>
          <w:rPr>
            <w:rFonts w:ascii="Verdana" w:hAnsi="Verdana" w:cs="Verdana"/>
            <w:color w:val="0000FF"/>
            <w:sz w:val="20"/>
            <w:szCs w:val="20"/>
          </w:rPr>
          <w:t>статье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212-ФЗ, является исчерпывающим.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Специальной нормы о включении в указанный перечень стоимости путевок на санаторно-курортное лечение работников, занятых на работах с вредными и (или) опасными производственными факторами, в том числе и оплачиваемой за счет сумм страховых взносов на обязательное социальное страхование от несчастных случаев на производстве и профессиональных заболеваний, в </w:t>
      </w:r>
      <w:hyperlink r:id="rId52" w:history="1">
        <w:r>
          <w:rPr>
            <w:rFonts w:ascii="Verdana" w:hAnsi="Verdana" w:cs="Verdana"/>
            <w:color w:val="0000FF"/>
            <w:sz w:val="20"/>
            <w:szCs w:val="20"/>
          </w:rPr>
          <w:t>статье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не предусмотрено.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Учитывая изложенное, на оплату стоимости указанных путевок не распространяется действие </w:t>
      </w:r>
      <w:hyperlink r:id="rId53" w:history="1">
        <w:r>
          <w:rPr>
            <w:rFonts w:ascii="Verdana" w:hAnsi="Verdana" w:cs="Verdana"/>
            <w:color w:val="0000FF"/>
            <w:sz w:val="20"/>
            <w:szCs w:val="20"/>
          </w:rPr>
          <w:t>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212-ФЗ, независимо от источника финансирования оплаты таких путевок, и, следовательно, стоимость путевок на санаторно-курортное лечение работников, занятых на работах с вредными и (или) </w:t>
      </w:r>
      <w:r>
        <w:rPr>
          <w:rFonts w:ascii="Verdana" w:hAnsi="Verdana" w:cs="Verdana"/>
          <w:sz w:val="20"/>
          <w:szCs w:val="20"/>
        </w:rPr>
        <w:lastRenderedPageBreak/>
        <w:t>опасными производственными факторами, подлежит обложению страховыми взносами в общеустановленном порядке.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нормы содержатся в </w:t>
      </w:r>
      <w:hyperlink r:id="rId54" w:history="1">
        <w:r>
          <w:rPr>
            <w:rFonts w:ascii="Verdana" w:hAnsi="Verdana" w:cs="Verdana"/>
            <w:color w:val="0000FF"/>
            <w:sz w:val="20"/>
            <w:szCs w:val="20"/>
          </w:rPr>
          <w:t>статье 20.2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 Вопрос: </w:t>
      </w:r>
      <w:proofErr w:type="gramStart"/>
      <w:r>
        <w:rPr>
          <w:rFonts w:ascii="Verdana" w:hAnsi="Verdana" w:cs="Verdana"/>
          <w:sz w:val="20"/>
          <w:szCs w:val="20"/>
        </w:rPr>
        <w:t>Об обложении страховыми взносами суммы в виде ежемесячной надбавки к заработной плате в размере</w:t>
      </w:r>
      <w:proofErr w:type="gramEnd"/>
      <w:r>
        <w:rPr>
          <w:rFonts w:ascii="Verdana" w:hAnsi="Verdana" w:cs="Verdana"/>
          <w:sz w:val="20"/>
          <w:szCs w:val="20"/>
        </w:rPr>
        <w:t xml:space="preserve"> 50% ежемесячного пожизненного содержания, выплачиваемой судьям Российской Федерации, имеющим право на получение ежемесячного пожизненного содержания в полном размере, но продолжающим работать.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</w:t>
      </w:r>
      <w:proofErr w:type="gramStart"/>
      <w:r>
        <w:rPr>
          <w:rFonts w:ascii="Verdana" w:hAnsi="Verdana" w:cs="Verdana"/>
          <w:sz w:val="20"/>
          <w:szCs w:val="20"/>
        </w:rPr>
        <w:t xml:space="preserve">Согласно </w:t>
      </w:r>
      <w:hyperlink r:id="rId55" w:history="1">
        <w:r>
          <w:rPr>
            <w:rFonts w:ascii="Verdana" w:hAnsi="Verdana" w:cs="Verdana"/>
            <w:color w:val="0000FF"/>
            <w:sz w:val="20"/>
            <w:szCs w:val="20"/>
          </w:rPr>
          <w:t>статье 19</w:t>
        </w:r>
      </w:hyperlink>
      <w:r>
        <w:rPr>
          <w:rFonts w:ascii="Verdana" w:hAnsi="Verdana" w:cs="Verdana"/>
          <w:sz w:val="20"/>
          <w:szCs w:val="20"/>
        </w:rPr>
        <w:t xml:space="preserve"> Закона Российской Федерации от 26.06.1992 N 3132-1 "О статусе судей в Российской Федерации" судья, достигший возраста 60 лет (женщины - 55 лет), при стаже работы в области юриспруденции не менее 25 лет, в том числе не менее 10 лет работы судьей, вправе, уйдя в отставку, получать ежемесячное пожизненное содержание в полном размере.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В соответствии со </w:t>
      </w:r>
      <w:hyperlink r:id="rId56" w:history="1">
        <w:r>
          <w:rPr>
            <w:rFonts w:ascii="Verdana" w:hAnsi="Verdana" w:cs="Verdana"/>
            <w:color w:val="0000FF"/>
            <w:sz w:val="20"/>
            <w:szCs w:val="20"/>
          </w:rPr>
          <w:t>статьей 3</w:t>
        </w:r>
      </w:hyperlink>
      <w:r>
        <w:rPr>
          <w:rFonts w:ascii="Verdana" w:hAnsi="Verdana" w:cs="Verdana"/>
          <w:sz w:val="20"/>
          <w:szCs w:val="20"/>
        </w:rPr>
        <w:t xml:space="preserve"> Федерального закона от 10.01.1996 N 6-ФЗ "О дополнительных гарантиях социальной защиты судей и работников аппаратов судов Российской Федерации" судьям Российской Федерации, имеющим право на получение ежемесячного пожизненного содержания в полном размере, но продолжающим работать, выплачивается ежемесячная надбавка к ежемесячному денежному вознаграждению в размере 50 процентов ежемесячного пожизненного содержания, которое могло быть им начислено при выходе</w:t>
      </w:r>
      <w:proofErr w:type="gramEnd"/>
      <w:r>
        <w:rPr>
          <w:rFonts w:ascii="Verdana" w:hAnsi="Verdana" w:cs="Verdana"/>
          <w:sz w:val="20"/>
          <w:szCs w:val="20"/>
        </w:rPr>
        <w:t xml:space="preserve"> в отставку.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hyperlink r:id="rId57" w:history="1">
        <w:proofErr w:type="gramStart"/>
        <w:r>
          <w:rPr>
            <w:rFonts w:ascii="Verdana" w:hAnsi="Verdana" w:cs="Verdana"/>
            <w:color w:val="0000FF"/>
            <w:sz w:val="20"/>
            <w:szCs w:val="20"/>
          </w:rPr>
          <w:t>Частью 3 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предусмотрено, что суммы денежного содержания (ежемесячного денежного вознаграждения) и иные выплаты, получаемые, в частности, судьями федеральных судов и мировыми судьями, не включаются в базу для начисления страховых взносов в части страховых взносов, подлежащих уплате в Пенсионный фонд Российской Федерации.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hyperlink r:id="rId58" w:history="1">
        <w:r>
          <w:rPr>
            <w:rFonts w:ascii="Verdana" w:hAnsi="Verdana" w:cs="Verdana"/>
            <w:color w:val="0000FF"/>
            <w:sz w:val="20"/>
            <w:szCs w:val="20"/>
          </w:rPr>
          <w:t>Статья 20</w:t>
        </w:r>
      </w:hyperlink>
      <w:r>
        <w:rPr>
          <w:rFonts w:ascii="Verdana" w:hAnsi="Verdana" w:cs="Verdana"/>
          <w:sz w:val="20"/>
          <w:szCs w:val="20"/>
        </w:rPr>
        <w:t xml:space="preserve"> Закона N 125-ФЗ не содержит положение, касающееся освобождения от обложения страховыми взносами на обязательное социальное страхование от несчастных случаев на производстве и профессиональных заболеваний суммы денежного содержания (ежемесячного денежного вознаграждения) и иных выплат, получаемых судьями федеральных судов и мировыми судьями.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Учитывая изложенное, ежемесячная надбавка работающим судьям Российской Федерации к их ежемесячному денежному вознаграждению в размере 50 процентов ежемесячного пожизненного содержания, которое могло быть им начислено при выходе в отставку, не облагается страховыми взносами только на обязательное пенсионное страхование.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Таким образом, указанная ежемесячная надбавка подлежит обложению страховыми взносами на обязательное социальное страхование на случай временной нетрудоспособности и в связи с материнством, страховыми взносами на обязательное медицинское страхование и страховыми взносами на обязательное социальное страхование от несчастных случаев на производстве и профессиональных заболеваний в общеустановленном порядке.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 Вопрос: </w:t>
      </w:r>
      <w:proofErr w:type="gramStart"/>
      <w:r>
        <w:rPr>
          <w:rFonts w:ascii="Verdana" w:hAnsi="Verdana" w:cs="Verdana"/>
          <w:sz w:val="20"/>
          <w:szCs w:val="20"/>
        </w:rPr>
        <w:t>Об обложении страховыми взносами компенсационных выплат работникам, выполняющим работы вахтовым методом, предусмотренные графиком работы на вахте, за каждый день нахождения в пути от места расположения работодателя (пункта сбора) до места выполнения работы и обратно, а также за дни задержки в пути по метеорологическим условиям или по вине транспортных организаций.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Ответ: </w:t>
      </w:r>
      <w:proofErr w:type="gramStart"/>
      <w:r>
        <w:rPr>
          <w:rFonts w:ascii="Verdana" w:hAnsi="Verdana" w:cs="Verdana"/>
          <w:sz w:val="20"/>
          <w:szCs w:val="20"/>
        </w:rPr>
        <w:t xml:space="preserve">В соответствии с </w:t>
      </w:r>
      <w:hyperlink r:id="rId59" w:history="1">
        <w:r>
          <w:rPr>
            <w:rFonts w:ascii="Verdana" w:hAnsi="Verdana" w:cs="Verdana"/>
            <w:color w:val="0000FF"/>
            <w:sz w:val="20"/>
            <w:szCs w:val="20"/>
          </w:rPr>
          <w:t>подпунктом "и" пункта 2 части 1 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 не подлежат обложению страховыми взносами все виды установленных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 компенсационных выплат (в пределах норм, установленных в соответствии с законодательством Российской Федерации), связанных с выполнением физическим лицом трудовых обязанностей.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Понятие компенсации, а также случаи предоставления компенсаций, связанных с выполнением работником своих трудовых обязанностей, установлены </w:t>
      </w:r>
      <w:hyperlink r:id="rId60" w:history="1">
        <w:r>
          <w:rPr>
            <w:rFonts w:ascii="Verdana" w:hAnsi="Verdana" w:cs="Verdana"/>
            <w:color w:val="0000FF"/>
            <w:sz w:val="20"/>
            <w:szCs w:val="20"/>
          </w:rPr>
          <w:t>ТК РФ</w:t>
        </w:r>
      </w:hyperlink>
      <w:r>
        <w:rPr>
          <w:rFonts w:ascii="Verdana" w:hAnsi="Verdana" w:cs="Verdana"/>
          <w:sz w:val="20"/>
          <w:szCs w:val="20"/>
        </w:rPr>
        <w:t>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hyperlink r:id="rId61" w:history="1">
        <w:proofErr w:type="gramStart"/>
        <w:r>
          <w:rPr>
            <w:rFonts w:ascii="Verdana" w:hAnsi="Verdana" w:cs="Verdana"/>
            <w:color w:val="0000FF"/>
            <w:sz w:val="20"/>
            <w:szCs w:val="20"/>
          </w:rPr>
          <w:t>Статьей 302</w:t>
        </w:r>
      </w:hyperlink>
      <w:r>
        <w:rPr>
          <w:rFonts w:ascii="Verdana" w:hAnsi="Verdana" w:cs="Verdana"/>
          <w:sz w:val="20"/>
          <w:szCs w:val="20"/>
        </w:rPr>
        <w:t xml:space="preserve"> "Гарантии и компенсации лицам, работающим вахтовым методом" ТК РФ предусмотрено, что работникам, выполняющим работы вахтовым методом, за каждый календарный день пребывания в местах производства работ в период вахты, а также за фактические дни нахождения в пути от места нахождения работодателя (пункта сбора) до места выполнения работы и обратно выплачивается взамен суточных надбавка за вахтовый метод работы.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При этом размер компенсации работнику за каждый день нахождения в пути от места расположения работодателя (пункта сбора) до места выполнения работы и обратно, предусмотренной графиком работы на вахте, а также за дни задержки в пути по метеорологическим условиям или по вине транспортных организаций </w:t>
      </w:r>
      <w:hyperlink r:id="rId62" w:history="1">
        <w:r>
          <w:rPr>
            <w:rFonts w:ascii="Verdana" w:hAnsi="Verdana" w:cs="Verdana"/>
            <w:color w:val="0000FF"/>
            <w:sz w:val="20"/>
            <w:szCs w:val="20"/>
          </w:rPr>
          <w:t>ТК РФ</w:t>
        </w:r>
      </w:hyperlink>
      <w:r>
        <w:rPr>
          <w:rFonts w:ascii="Verdana" w:hAnsi="Verdana" w:cs="Verdana"/>
          <w:sz w:val="20"/>
          <w:szCs w:val="20"/>
        </w:rPr>
        <w:t xml:space="preserve"> определен в сумме дневной тарифной ставки, части оклада (должностного оклада) за день работы (дневной ставки).</w:t>
      </w:r>
      <w:proofErr w:type="gramEnd"/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Таким образом, вышеназванные компенсационные выплаты работникам, выполняющим работы вахтовым методом, в указанном размере не подлежат обложению страховыми взносами в соответствии с </w:t>
      </w:r>
      <w:hyperlink r:id="rId63" w:history="1">
        <w:r>
          <w:rPr>
            <w:rFonts w:ascii="Verdana" w:hAnsi="Verdana" w:cs="Verdana"/>
            <w:color w:val="0000FF"/>
            <w:sz w:val="20"/>
            <w:szCs w:val="20"/>
          </w:rPr>
          <w:t>подпунктом "и" пункта 2 части 1 статьи 9</w:t>
        </w:r>
      </w:hyperlink>
      <w:r>
        <w:rPr>
          <w:rFonts w:ascii="Verdana" w:hAnsi="Verdana" w:cs="Verdana"/>
          <w:sz w:val="20"/>
          <w:szCs w:val="20"/>
        </w:rPr>
        <w:t xml:space="preserve"> Закона N 212-ФЗ.</w:t>
      </w:r>
    </w:p>
    <w:p w:rsidR="004971A9" w:rsidRDefault="004971A9" w:rsidP="0049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Аналогичные нормы содержатся в </w:t>
      </w:r>
      <w:hyperlink r:id="rId64" w:history="1">
        <w:r>
          <w:rPr>
            <w:rFonts w:ascii="Verdana" w:hAnsi="Verdana" w:cs="Verdana"/>
            <w:color w:val="0000FF"/>
            <w:sz w:val="20"/>
            <w:szCs w:val="20"/>
          </w:rPr>
          <w:t>статье 20.2</w:t>
        </w:r>
      </w:hyperlink>
      <w:r>
        <w:rPr>
          <w:rFonts w:ascii="Verdana" w:hAnsi="Verdana" w:cs="Verdana"/>
          <w:sz w:val="20"/>
          <w:szCs w:val="20"/>
        </w:rPr>
        <w:t xml:space="preserve"> Закона N 125-ФЗ.</w:t>
      </w:r>
    </w:p>
    <w:p w:rsidR="00B20F48" w:rsidRDefault="00B20F48"/>
    <w:sectPr w:rsidR="00B20F48" w:rsidSect="00B2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1A9"/>
    <w:rsid w:val="00102422"/>
    <w:rsid w:val="001320C3"/>
    <w:rsid w:val="00184750"/>
    <w:rsid w:val="00192FA7"/>
    <w:rsid w:val="00235995"/>
    <w:rsid w:val="002D2450"/>
    <w:rsid w:val="003201BB"/>
    <w:rsid w:val="00375A3E"/>
    <w:rsid w:val="003A5C05"/>
    <w:rsid w:val="003B5EC7"/>
    <w:rsid w:val="004014B9"/>
    <w:rsid w:val="00402709"/>
    <w:rsid w:val="00442CD2"/>
    <w:rsid w:val="00445257"/>
    <w:rsid w:val="004971A9"/>
    <w:rsid w:val="004E4065"/>
    <w:rsid w:val="00590AF2"/>
    <w:rsid w:val="006345AC"/>
    <w:rsid w:val="006977D8"/>
    <w:rsid w:val="007D342D"/>
    <w:rsid w:val="007F42CF"/>
    <w:rsid w:val="00836EB4"/>
    <w:rsid w:val="008D5283"/>
    <w:rsid w:val="00914995"/>
    <w:rsid w:val="00946635"/>
    <w:rsid w:val="009D5324"/>
    <w:rsid w:val="009F43CA"/>
    <w:rsid w:val="00A22A28"/>
    <w:rsid w:val="00A53BE6"/>
    <w:rsid w:val="00A72A37"/>
    <w:rsid w:val="00A83CD5"/>
    <w:rsid w:val="00B20F48"/>
    <w:rsid w:val="00C82CF9"/>
    <w:rsid w:val="00CA529E"/>
    <w:rsid w:val="00D719C7"/>
    <w:rsid w:val="00E7477F"/>
    <w:rsid w:val="00EE33C9"/>
    <w:rsid w:val="00F207AE"/>
    <w:rsid w:val="00F72C9E"/>
    <w:rsid w:val="00FB2B17"/>
    <w:rsid w:val="00FB6030"/>
    <w:rsid w:val="00F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A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A5B9C0588C94E0A983E577EFB2421DEDF90BC95151CFEA76E902131A034BAC45B7D7A0YAx9L" TargetMode="External"/><Relationship Id="rId18" Type="http://schemas.openxmlformats.org/officeDocument/2006/relationships/hyperlink" Target="consultantplus://offline/ref=8CA5B9C0588C94E0A983E577EFB2421DEDF808C65750CFEA76E902131A034BAC45B7D7A7A6Y3xDL" TargetMode="External"/><Relationship Id="rId26" Type="http://schemas.openxmlformats.org/officeDocument/2006/relationships/hyperlink" Target="consultantplus://offline/ref=8CA5B9C0588C94E0A983E577EFB2421DEDF80CC25A50CFEA76E902131A034BAC45B7D7A2AF3A7E93Y1xCL" TargetMode="External"/><Relationship Id="rId39" Type="http://schemas.openxmlformats.org/officeDocument/2006/relationships/hyperlink" Target="consultantplus://offline/ref=8CA5B9C0588C94E0A983E577EFB2421DEDF808C75351CFEA76E902131A034BAC45B7D7A2AF3A7993Y1x0L" TargetMode="External"/><Relationship Id="rId21" Type="http://schemas.openxmlformats.org/officeDocument/2006/relationships/hyperlink" Target="consultantplus://offline/ref=8CA5B9C0588C94E0A983E577EFB2421DEDF80CC4515DCFEA76E902131A034BAC45B7D7A7ACY3x8L" TargetMode="External"/><Relationship Id="rId34" Type="http://schemas.openxmlformats.org/officeDocument/2006/relationships/hyperlink" Target="consultantplus://offline/ref=8CA5B9C0588C94E0A983E577EFB2421DEDF90BC95151CFEA76E902131A034BAC45B7D7A0YAxBL" TargetMode="External"/><Relationship Id="rId42" Type="http://schemas.openxmlformats.org/officeDocument/2006/relationships/hyperlink" Target="consultantplus://offline/ref=8CA5B9C0588C94E0A983E577EFB2421DEDF80CC4515DCFEA76E902131A034BAC45B7D7A1ADY3xBL" TargetMode="External"/><Relationship Id="rId47" Type="http://schemas.openxmlformats.org/officeDocument/2006/relationships/hyperlink" Target="consultantplus://offline/ref=8CA5B9C0588C94E0A983E577EFB2421DEDF90BC95151CFEA76E902131A034BAC45B7D7AAYAx8L" TargetMode="External"/><Relationship Id="rId50" Type="http://schemas.openxmlformats.org/officeDocument/2006/relationships/hyperlink" Target="consultantplus://offline/ref=8CA5B9C0588C94E0A983E577EFB2421DEDF90BC95151CFEA76E902131A034BAC45B7D7A0YAx9L" TargetMode="External"/><Relationship Id="rId55" Type="http://schemas.openxmlformats.org/officeDocument/2006/relationships/hyperlink" Target="consultantplus://offline/ref=8CA5B9C0588C94E0A983E577EFB2421DEDF808C65758CFEA76E902131A034BAC45B7D7A2AF3A7C95Y1x0L" TargetMode="External"/><Relationship Id="rId63" Type="http://schemas.openxmlformats.org/officeDocument/2006/relationships/hyperlink" Target="consultantplus://offline/ref=8CA5B9C0588C94E0A983E577EFB2421DEDF80CC4515DCFEA76E902131A034BAC45B7D7A2AF3A7E9FY1xEL" TargetMode="External"/><Relationship Id="rId7" Type="http://schemas.openxmlformats.org/officeDocument/2006/relationships/hyperlink" Target="consultantplus://offline/ref=8CA5B9C0588C94E0A983E577EFB2421DEDF80CC4515DCFEA76E902131A034BAC45B7D7A2AF3A7E9EY1x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A5B9C0588C94E0A983E577EFB2421DEDF808C65750CFEA76E902131A034BAC45B7D7A4A9Y3xDL" TargetMode="External"/><Relationship Id="rId20" Type="http://schemas.openxmlformats.org/officeDocument/2006/relationships/hyperlink" Target="consultantplus://offline/ref=8CA5B9C0588C94E0A983E577EFB2421DEDF80CC4515DCFEA76E902131A034BAC45B7D7A7ACY3x8L" TargetMode="External"/><Relationship Id="rId29" Type="http://schemas.openxmlformats.org/officeDocument/2006/relationships/hyperlink" Target="consultantplus://offline/ref=8CA5B9C0588C94E0A983E577EFB2421DEDF80CC4515DCFEA76E902131A034BAC45B7D7A2AF3A7E9EY1xCL" TargetMode="External"/><Relationship Id="rId41" Type="http://schemas.openxmlformats.org/officeDocument/2006/relationships/hyperlink" Target="consultantplus://offline/ref=8CA5B9C0588C94E0A983E577EFB2421DEDF808C65750CFEA76E902131A034BAC45B7D7A2ACY3xDL" TargetMode="External"/><Relationship Id="rId54" Type="http://schemas.openxmlformats.org/officeDocument/2006/relationships/hyperlink" Target="consultantplus://offline/ref=8CA5B9C0588C94E0A983E577EFB2421DEDF90BC95151CFEA76E902131A034BAC45B7D7A0YAx9L" TargetMode="External"/><Relationship Id="rId62" Type="http://schemas.openxmlformats.org/officeDocument/2006/relationships/hyperlink" Target="consultantplus://offline/ref=8CA5B9C0588C94E0A983E577EFB2421DEDF808C65750CFEA76E902131AY0x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A5B9C0588C94E0A983E577EFB2421DEDF80CC4515DCFEA76E902131A034BAC45B7D7A1ADY3xBL" TargetMode="External"/><Relationship Id="rId11" Type="http://schemas.openxmlformats.org/officeDocument/2006/relationships/hyperlink" Target="consultantplus://offline/ref=8CA5B9C0588C94E0A983E577EFB2421DEDF90BC95151CFEA76E902131A034BAC45B7D7AAYAx8L" TargetMode="External"/><Relationship Id="rId24" Type="http://schemas.openxmlformats.org/officeDocument/2006/relationships/hyperlink" Target="consultantplus://offline/ref=8CA5B9C0588C94E0A983E577EFB2421DEDF808C65750CFEA76E902131A034BAC45B7D7A2AF3B7E90Y1xFL" TargetMode="External"/><Relationship Id="rId32" Type="http://schemas.openxmlformats.org/officeDocument/2006/relationships/hyperlink" Target="consultantplus://offline/ref=8CA5B9C0588C94E0A983E577EFB2421DEDF808C65750CFEA76E902131A034BAC45B7D7A2AF3A7894Y1xCL" TargetMode="External"/><Relationship Id="rId37" Type="http://schemas.openxmlformats.org/officeDocument/2006/relationships/hyperlink" Target="consultantplus://offline/ref=8CA5B9C0588C94E0A983E577EFB2421DEDF808C65750CFEA76E902131A034BAC45B7D7A2AF3A7795Y1x9L" TargetMode="External"/><Relationship Id="rId40" Type="http://schemas.openxmlformats.org/officeDocument/2006/relationships/hyperlink" Target="consultantplus://offline/ref=8CA5B9C0588C94E0A983E577EFB2421DEDF808C75351CFEA76E902131A034BAC45B7D7A2AF3A7990Y1xEL" TargetMode="External"/><Relationship Id="rId45" Type="http://schemas.openxmlformats.org/officeDocument/2006/relationships/hyperlink" Target="consultantplus://offline/ref=8CA5B9C0588C94E0A983E577EFB2421DEDF808C75258CFEA76E902131A034BAC45B7D7A2AF387B91Y1xCL" TargetMode="External"/><Relationship Id="rId53" Type="http://schemas.openxmlformats.org/officeDocument/2006/relationships/hyperlink" Target="consultantplus://offline/ref=8CA5B9C0588C94E0A983E577EFB2421DEDF80CC4515DCFEA76E902131A034BAC45B7D7A2AF3A7E9EY1xCL" TargetMode="External"/><Relationship Id="rId58" Type="http://schemas.openxmlformats.org/officeDocument/2006/relationships/hyperlink" Target="consultantplus://offline/ref=8CA5B9C0588C94E0A983E577EFB2421DEDF90BC95151CFEA76E902131A034BAC45B7D7A2AF3A7C92Y1xAL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8CA5B9C0588C94E0A983E577EFB2421DEDF80CC4515DCFEA76E902131A034BAC45B7D7A2AF3A7E90Y1xDL" TargetMode="External"/><Relationship Id="rId15" Type="http://schemas.openxmlformats.org/officeDocument/2006/relationships/hyperlink" Target="consultantplus://offline/ref=8CA5B9C0588C94E0A983E577EFB2421DEDF808C65750CFEA76E902131AY0x3L" TargetMode="External"/><Relationship Id="rId23" Type="http://schemas.openxmlformats.org/officeDocument/2006/relationships/hyperlink" Target="consultantplus://offline/ref=8CA5B9C0588C94E0A983E577EFB2421DEDF80CC4515DCFEA76E902131A034BAC45B7D7A7ACY3xDL" TargetMode="External"/><Relationship Id="rId28" Type="http://schemas.openxmlformats.org/officeDocument/2006/relationships/hyperlink" Target="consultantplus://offline/ref=8CA5B9C0588C94E0A983E577EFB2421DEDF80CC4515DCFEA76E902131A034BAC45B7D7A2AF3A7E9EY1xCL" TargetMode="External"/><Relationship Id="rId36" Type="http://schemas.openxmlformats.org/officeDocument/2006/relationships/hyperlink" Target="consultantplus://offline/ref=8CA5B9C0588C94E0A983E577EFB2421DEDF808C65750CFEA76E902131A034BAC45B7D7A2AF3A7795Y1x9L" TargetMode="External"/><Relationship Id="rId49" Type="http://schemas.openxmlformats.org/officeDocument/2006/relationships/hyperlink" Target="consultantplus://offline/ref=8CA5B9C0588C94E0A983E577EFB2421DEDF80CC4515DCFEA76E902131A034BAC45B7D7A2AF3A7F96Y1xAL" TargetMode="External"/><Relationship Id="rId57" Type="http://schemas.openxmlformats.org/officeDocument/2006/relationships/hyperlink" Target="consultantplus://offline/ref=8CA5B9C0588C94E0A983E577EFB2421DEDF80CC4515DCFEA76E902131A034BAC45B7D7A2AF3A7F97Y1xEL" TargetMode="External"/><Relationship Id="rId61" Type="http://schemas.openxmlformats.org/officeDocument/2006/relationships/hyperlink" Target="consultantplus://offline/ref=8CA5B9C0588C94E0A983E577EFB2421DEDF808C65750CFEA76E902131A034BAC45B7D7A0YAx6L" TargetMode="External"/><Relationship Id="rId10" Type="http://schemas.openxmlformats.org/officeDocument/2006/relationships/hyperlink" Target="consultantplus://offline/ref=8CA5B9C0588C94E0A983E577EFB2421DEDF90BC95151CFEA76E902131A034BAC45B7D7A0YAxBL" TargetMode="External"/><Relationship Id="rId19" Type="http://schemas.openxmlformats.org/officeDocument/2006/relationships/hyperlink" Target="consultantplus://offline/ref=8CA5B9C0588C94E0A983E577EFB2421DEDF808C65750CFEA76E902131A034BAC45B7D7A4A6Y3x9L" TargetMode="External"/><Relationship Id="rId31" Type="http://schemas.openxmlformats.org/officeDocument/2006/relationships/hyperlink" Target="consultantplus://offline/ref=8CA5B9C0588C94E0A983E577EFB2421DEDF80CC4515DCFEA76E902131A034BAC45B7D7A1ADY3xBL" TargetMode="External"/><Relationship Id="rId44" Type="http://schemas.openxmlformats.org/officeDocument/2006/relationships/hyperlink" Target="consultantplus://offline/ref=8CA5B9C0588C94E0A983E577EFB2421DEDF90BC95151CFEA76E902131A034BAC45B7D7A0YAxBL" TargetMode="External"/><Relationship Id="rId52" Type="http://schemas.openxmlformats.org/officeDocument/2006/relationships/hyperlink" Target="consultantplus://offline/ref=8CA5B9C0588C94E0A983E577EFB2421DEDF80CC4515DCFEA76E902131A034BAC45B7D7A2AF3A7E9EY1xCL" TargetMode="External"/><Relationship Id="rId60" Type="http://schemas.openxmlformats.org/officeDocument/2006/relationships/hyperlink" Target="consultantplus://offline/ref=8CA5B9C0588C94E0A983E577EFB2421DEDF808C65750CFEA76E902131AY0x3L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8CA5B9C0588C94E0A983E577EFB2421DEDF80CC4515DCFEA76E902131A034BAC45B7D7A1ADY3xBL" TargetMode="External"/><Relationship Id="rId9" Type="http://schemas.openxmlformats.org/officeDocument/2006/relationships/hyperlink" Target="consultantplus://offline/ref=8CA5B9C0588C94E0A983E577EFB2421DEDF90BC95151CFEA76E902131A034BAC45B7D7AAYAx8L" TargetMode="External"/><Relationship Id="rId14" Type="http://schemas.openxmlformats.org/officeDocument/2006/relationships/hyperlink" Target="consultantplus://offline/ref=8CA5B9C0588C94E0A983E577EFB2421DEDF80CC4515DCFEA76E902131A034BAC45B7D7A7ACY3x9L" TargetMode="External"/><Relationship Id="rId22" Type="http://schemas.openxmlformats.org/officeDocument/2006/relationships/hyperlink" Target="consultantplus://offline/ref=8CA5B9C0588C94E0A983E577EFB2421DEDF90BC95151CFEA76E902131A034BAC45B7D7A0YAx6L" TargetMode="External"/><Relationship Id="rId27" Type="http://schemas.openxmlformats.org/officeDocument/2006/relationships/hyperlink" Target="consultantplus://offline/ref=8CA5B9C0588C94E0A983E577EFB2421DEDF90BC95151CFEA76E902131A034BAC45B7D7A5YAx8L" TargetMode="External"/><Relationship Id="rId30" Type="http://schemas.openxmlformats.org/officeDocument/2006/relationships/hyperlink" Target="consultantplus://offline/ref=8CA5B9C0588C94E0A983E577EFB2421DEDF90BC95151CFEA76E902131A034BAC45B7D7A0YAx9L" TargetMode="External"/><Relationship Id="rId35" Type="http://schemas.openxmlformats.org/officeDocument/2006/relationships/hyperlink" Target="consultantplus://offline/ref=8CA5B9C0588C94E0A983E577EFB2421DEDF80AC7505ECFEA76E902131A034BAC45B7D7A2AF3A7E90Y1x1L" TargetMode="External"/><Relationship Id="rId43" Type="http://schemas.openxmlformats.org/officeDocument/2006/relationships/hyperlink" Target="consultantplus://offline/ref=8CA5B9C0588C94E0A983E577EFB2421DEDF90BC95151CFEA76E902131A034BAC45B7D7AAYAx8L" TargetMode="External"/><Relationship Id="rId48" Type="http://schemas.openxmlformats.org/officeDocument/2006/relationships/hyperlink" Target="consultantplus://offline/ref=8CA5B9C0588C94E0A983E577EFB2421DEDF90BC95151CFEA76E902131A034BAC45B7D7A0YAxBL" TargetMode="External"/><Relationship Id="rId56" Type="http://schemas.openxmlformats.org/officeDocument/2006/relationships/hyperlink" Target="consultantplus://offline/ref=8CA5B9C0588C94E0A983E577EFB2421DEDF80FC1525ECFEA76E902131A034BAC45B7D7A2AF3A7F97Y1xAL" TargetMode="External"/><Relationship Id="rId64" Type="http://schemas.openxmlformats.org/officeDocument/2006/relationships/hyperlink" Target="consultantplus://offline/ref=8CA5B9C0588C94E0A983E577EFB2421DEDF90BC95151CFEA76E902131A034BAC45B7D7A0YAx9L" TargetMode="External"/><Relationship Id="rId8" Type="http://schemas.openxmlformats.org/officeDocument/2006/relationships/hyperlink" Target="consultantplus://offline/ref=8CA5B9C0588C94E0A983E577EFB2421DEDF80CC4515DCFEA76E902131A034BAC45B7D7A2AF3A7E9EY1xCL" TargetMode="External"/><Relationship Id="rId51" Type="http://schemas.openxmlformats.org/officeDocument/2006/relationships/hyperlink" Target="consultantplus://offline/ref=8CA5B9C0588C94E0A983E577EFB2421DEDF80CC4515DCFEA76E902131A034BAC45B7D7A2AF3A7E9EY1x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CA5B9C0588C94E0A983E577EFB2421DEDF90BC95151CFEA76E902131A034BAC45B7D7A0YAx9L" TargetMode="External"/><Relationship Id="rId17" Type="http://schemas.openxmlformats.org/officeDocument/2006/relationships/hyperlink" Target="consultantplus://offline/ref=8CA5B9C0588C94E0A983E577EFB2421DEDF808C65750CFEA76E902131A034BAC45B7D7A7A6Y3xCL" TargetMode="External"/><Relationship Id="rId25" Type="http://schemas.openxmlformats.org/officeDocument/2006/relationships/hyperlink" Target="consultantplus://offline/ref=8CA5B9C0588C94E0A983E577EFB2421DEDF808C65750CFEA76E902131AY0x3L" TargetMode="External"/><Relationship Id="rId33" Type="http://schemas.openxmlformats.org/officeDocument/2006/relationships/hyperlink" Target="consultantplus://offline/ref=8CA5B9C0588C94E0A983E577EFB2421DEDF90BC95151CFEA76E902131A034BAC45B7D7AAYAx8L" TargetMode="External"/><Relationship Id="rId38" Type="http://schemas.openxmlformats.org/officeDocument/2006/relationships/hyperlink" Target="consultantplus://offline/ref=8CA5B9C0588C94E0A983E577EFB2421DEDF808C75351CFEA76E902131A034BAC45B7D7A2AF3A7B92Y1x0L" TargetMode="External"/><Relationship Id="rId46" Type="http://schemas.openxmlformats.org/officeDocument/2006/relationships/hyperlink" Target="consultantplus://offline/ref=8CA5B9C0588C94E0A983E577EFB2421DEDF80CC4515DCFEA76E902131A034BAC45B7D7A2AF3A7E9EY1xCL" TargetMode="External"/><Relationship Id="rId59" Type="http://schemas.openxmlformats.org/officeDocument/2006/relationships/hyperlink" Target="consultantplus://offline/ref=8CA5B9C0588C94E0A983E577EFB2421DEDF80CC4515DCFEA76E902131A034BAC45B7D7A2AF3A7E9FY1x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Profavia</Company>
  <LinksUpToDate>false</LinksUpToDate>
  <CharactersWithSpaces>31347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2015-05-27T06:49:00Z</dcterms:created>
  <dcterms:modified xsi:type="dcterms:W3CDTF">2015-05-27T06:58:00Z</dcterms:modified>
</cp:coreProperties>
</file>