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20"/>
        <w:gridCol w:w="2726"/>
        <w:gridCol w:w="394"/>
        <w:gridCol w:w="3121"/>
      </w:tblGrid>
      <w:tr w:rsidR="00614BD9" w14:paraId="46EAC0A5" w14:textId="77777777" w:rsidTr="00224DF3">
        <w:trPr>
          <w:trHeight w:val="296"/>
        </w:trPr>
        <w:tc>
          <w:tcPr>
            <w:tcW w:w="9361" w:type="dxa"/>
            <w:gridSpan w:val="4"/>
            <w:tcFitText/>
          </w:tcPr>
          <w:p w14:paraId="3E4E8698" w14:textId="5AC6F464" w:rsidR="00614BD9" w:rsidRPr="001F31AE" w:rsidRDefault="00907BD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object w:dxaOrig="1440" w:dyaOrig="1440" w14:anchorId="3E65D21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85.45pt;margin-top:-26.4pt;width:80.8pt;height:42.45pt;z-index:251659264">
                  <v:imagedata r:id="rId6" o:title=""/>
                  <w10:wrap anchorx="page"/>
                </v:shape>
                <o:OLEObject Type="Embed" ProgID="PhotoDeluxeBusiness.Image.1" ShapeID="_x0000_s1026" DrawAspect="Content" ObjectID="_1690356278" r:id="rId7"/>
              </w:object>
            </w:r>
          </w:p>
          <w:p w14:paraId="658E4577" w14:textId="77777777" w:rsidR="00614BD9" w:rsidRPr="001F31AE" w:rsidRDefault="00614B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  <w:p w14:paraId="1E0BD4AD" w14:textId="77777777" w:rsidR="00614BD9" w:rsidRDefault="00614BD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  <w:tr w:rsidR="00614BD9" w14:paraId="3C3AB5DE" w14:textId="77777777" w:rsidTr="00224DF3">
        <w:trPr>
          <w:trHeight w:val="566"/>
        </w:trPr>
        <w:tc>
          <w:tcPr>
            <w:tcW w:w="9361" w:type="dxa"/>
            <w:gridSpan w:val="4"/>
            <w:hideMark/>
          </w:tcPr>
          <w:p w14:paraId="36ED64F1" w14:textId="77777777" w:rsidR="00614BD9" w:rsidRDefault="00614BD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ОБЩЕСТВЕННАЯ ОРГАНИЗАЦИЯ</w:t>
            </w:r>
          </w:p>
          <w:p w14:paraId="4C4633B6" w14:textId="77777777" w:rsidR="00614BD9" w:rsidRDefault="00614BD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«РОССИЙСКИЙ ПРОФЕССИОНАЛЬНЫЙ СОЮЗ ТРУДЯЩИХСЯ АВИАЦИОННОЙ ПРОМЫШЛЕННОСТИ»</w:t>
            </w:r>
          </w:p>
        </w:tc>
      </w:tr>
      <w:tr w:rsidR="00614BD9" w14:paraId="7FABD47A" w14:textId="77777777" w:rsidTr="00224DF3">
        <w:trPr>
          <w:trHeight w:val="284"/>
        </w:trPr>
        <w:tc>
          <w:tcPr>
            <w:tcW w:w="9361" w:type="dxa"/>
            <w:gridSpan w:val="4"/>
            <w:hideMark/>
          </w:tcPr>
          <w:p w14:paraId="335FDCF1" w14:textId="77777777" w:rsidR="00614BD9" w:rsidRDefault="00614BD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(ПРОФАВИА)</w:t>
            </w:r>
          </w:p>
        </w:tc>
      </w:tr>
      <w:tr w:rsidR="00614BD9" w14:paraId="5D8A9A39" w14:textId="77777777" w:rsidTr="00224DF3">
        <w:trPr>
          <w:trHeight w:val="70"/>
        </w:trPr>
        <w:tc>
          <w:tcPr>
            <w:tcW w:w="9361" w:type="dxa"/>
            <w:gridSpan w:val="4"/>
          </w:tcPr>
          <w:p w14:paraId="7E033EBB" w14:textId="77777777" w:rsidR="00614BD9" w:rsidRDefault="00614BD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614BD9" w14:paraId="49E80EAB" w14:textId="77777777" w:rsidTr="00224DF3">
        <w:trPr>
          <w:trHeight w:val="429"/>
        </w:trPr>
        <w:tc>
          <w:tcPr>
            <w:tcW w:w="9361" w:type="dxa"/>
            <w:gridSpan w:val="4"/>
            <w:hideMark/>
          </w:tcPr>
          <w:p w14:paraId="294B5426" w14:textId="77777777" w:rsidR="00614BD9" w:rsidRDefault="00614BD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40"/>
                <w:szCs w:val="40"/>
              </w:rPr>
              <w:t>ЦЕНТРАЛЬНЫЙ КОМИТЕТ</w:t>
            </w:r>
          </w:p>
        </w:tc>
      </w:tr>
      <w:tr w:rsidR="00614BD9" w14:paraId="7C1D45D8" w14:textId="77777777" w:rsidTr="00224DF3">
        <w:trPr>
          <w:trHeight w:val="70"/>
        </w:trPr>
        <w:tc>
          <w:tcPr>
            <w:tcW w:w="9361" w:type="dxa"/>
            <w:gridSpan w:val="4"/>
          </w:tcPr>
          <w:p w14:paraId="6687A04B" w14:textId="77777777" w:rsidR="00614BD9" w:rsidRDefault="00614BD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614BD9" w14:paraId="3E0987AF" w14:textId="77777777" w:rsidTr="00224DF3">
        <w:trPr>
          <w:trHeight w:val="68"/>
        </w:trPr>
        <w:tc>
          <w:tcPr>
            <w:tcW w:w="9361" w:type="dxa"/>
            <w:gridSpan w:val="4"/>
            <w:hideMark/>
          </w:tcPr>
          <w:p w14:paraId="0A0D5F31" w14:textId="77777777" w:rsidR="00614BD9" w:rsidRDefault="00614BD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0"/>
                <w:szCs w:val="50"/>
              </w:rPr>
            </w:pPr>
            <w:r>
              <w:rPr>
                <w:rFonts w:ascii="Arial" w:eastAsia="Times New Roman" w:hAnsi="Arial" w:cs="Arial"/>
                <w:b/>
                <w:sz w:val="50"/>
                <w:szCs w:val="50"/>
              </w:rPr>
              <w:t>ПРЕЗИДИУМ</w:t>
            </w:r>
          </w:p>
        </w:tc>
      </w:tr>
      <w:tr w:rsidR="00614BD9" w14:paraId="3B24473E" w14:textId="77777777" w:rsidTr="00224DF3">
        <w:trPr>
          <w:trHeight w:val="68"/>
        </w:trPr>
        <w:tc>
          <w:tcPr>
            <w:tcW w:w="9361" w:type="dxa"/>
            <w:gridSpan w:val="4"/>
          </w:tcPr>
          <w:p w14:paraId="0EA716D9" w14:textId="77777777" w:rsidR="00614BD9" w:rsidRDefault="00614BD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0"/>
                <w:szCs w:val="10"/>
              </w:rPr>
            </w:pPr>
          </w:p>
        </w:tc>
      </w:tr>
      <w:tr w:rsidR="00614BD9" w14:paraId="6B75FF30" w14:textId="77777777" w:rsidTr="00224DF3">
        <w:trPr>
          <w:trHeight w:val="429"/>
        </w:trPr>
        <w:tc>
          <w:tcPr>
            <w:tcW w:w="9361" w:type="dxa"/>
            <w:gridSpan w:val="4"/>
            <w:hideMark/>
          </w:tcPr>
          <w:p w14:paraId="79CDE924" w14:textId="77777777" w:rsidR="00614BD9" w:rsidRDefault="00614BD9">
            <w:pPr>
              <w:tabs>
                <w:tab w:val="left" w:pos="0"/>
                <w:tab w:val="left" w:pos="4253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56"/>
                <w:szCs w:val="56"/>
              </w:rPr>
            </w:pPr>
            <w:r>
              <w:rPr>
                <w:rFonts w:ascii="Arial" w:eastAsia="Times New Roman" w:hAnsi="Arial" w:cs="Arial"/>
                <w:b/>
                <w:sz w:val="56"/>
                <w:szCs w:val="56"/>
              </w:rPr>
              <w:t>ПОСТАНОВЛЕНИЕ</w:t>
            </w:r>
          </w:p>
        </w:tc>
      </w:tr>
      <w:tr w:rsidR="00614BD9" w14:paraId="236BE2F7" w14:textId="77777777" w:rsidTr="00224DF3">
        <w:tc>
          <w:tcPr>
            <w:tcW w:w="3120" w:type="dxa"/>
          </w:tcPr>
          <w:p w14:paraId="28CBD10C" w14:textId="77777777" w:rsidR="00614BD9" w:rsidRDefault="00614BD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120" w:type="dxa"/>
            <w:gridSpan w:val="2"/>
          </w:tcPr>
          <w:p w14:paraId="2E1F6F89" w14:textId="77777777" w:rsidR="00614BD9" w:rsidRDefault="00614BD9">
            <w:pPr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21" w:type="dxa"/>
          </w:tcPr>
          <w:p w14:paraId="07069AC3" w14:textId="77777777" w:rsidR="00614BD9" w:rsidRDefault="00614BD9">
            <w:pPr>
              <w:tabs>
                <w:tab w:val="left" w:pos="0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614BD9" w:rsidRPr="00F53E51" w14:paraId="176E6EA7" w14:textId="77777777" w:rsidTr="00224DF3">
        <w:tc>
          <w:tcPr>
            <w:tcW w:w="3120" w:type="dxa"/>
            <w:hideMark/>
          </w:tcPr>
          <w:p w14:paraId="7CEED313" w14:textId="627D6EF2" w:rsidR="00614BD9" w:rsidRPr="00F53E51" w:rsidRDefault="00614BD9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53E51">
              <w:rPr>
                <w:rFonts w:ascii="Arial" w:hAnsi="Arial" w:cs="Arial"/>
                <w:sz w:val="24"/>
                <w:szCs w:val="24"/>
                <w:u w:val="single"/>
              </w:rPr>
              <w:t xml:space="preserve">   </w:t>
            </w:r>
            <w:r w:rsidR="005C0A8B" w:rsidRPr="00F53E51">
              <w:rPr>
                <w:rFonts w:ascii="Arial" w:hAnsi="Arial" w:cs="Arial"/>
                <w:sz w:val="24"/>
                <w:szCs w:val="24"/>
                <w:u w:val="single"/>
              </w:rPr>
              <w:t xml:space="preserve">11 </w:t>
            </w:r>
            <w:r w:rsidRPr="00F53E51">
              <w:rPr>
                <w:rFonts w:ascii="Arial" w:hAnsi="Arial" w:cs="Arial"/>
                <w:sz w:val="24"/>
                <w:szCs w:val="24"/>
                <w:u w:val="single"/>
              </w:rPr>
              <w:t>августа 202</w:t>
            </w:r>
            <w:r w:rsidR="006C38B2" w:rsidRPr="00F53E51">
              <w:rPr>
                <w:rFonts w:ascii="Arial" w:hAnsi="Arial" w:cs="Arial"/>
                <w:sz w:val="24"/>
                <w:szCs w:val="24"/>
                <w:u w:val="single"/>
              </w:rPr>
              <w:t>1</w:t>
            </w:r>
            <w:r w:rsidRPr="00F53E51">
              <w:rPr>
                <w:rFonts w:ascii="Arial" w:hAnsi="Arial" w:cs="Arial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3120" w:type="dxa"/>
            <w:gridSpan w:val="2"/>
            <w:hideMark/>
          </w:tcPr>
          <w:p w14:paraId="71248CB1" w14:textId="77777777" w:rsidR="00614BD9" w:rsidRPr="00F53E51" w:rsidRDefault="00614BD9">
            <w:pPr>
              <w:spacing w:after="0" w:line="360" w:lineRule="auto"/>
              <w:ind w:left="-109" w:right="-105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F53E51">
              <w:rPr>
                <w:rFonts w:ascii="Arial" w:eastAsia="Times New Roman" w:hAnsi="Arial" w:cs="Arial"/>
                <w:sz w:val="24"/>
                <w:szCs w:val="24"/>
              </w:rPr>
              <w:t>Москва</w:t>
            </w:r>
          </w:p>
        </w:tc>
        <w:tc>
          <w:tcPr>
            <w:tcW w:w="3121" w:type="dxa"/>
            <w:vAlign w:val="center"/>
            <w:hideMark/>
          </w:tcPr>
          <w:p w14:paraId="223647D5" w14:textId="6E7552E0" w:rsidR="00614BD9" w:rsidRPr="00F53E51" w:rsidRDefault="00614BD9">
            <w:pPr>
              <w:spacing w:after="0" w:line="360" w:lineRule="auto"/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53E5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№</w:t>
            </w:r>
            <w:r w:rsidR="00876ED8" w:rsidRPr="00F53E5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45</w:t>
            </w:r>
            <w:r w:rsidR="00CF0C16" w:rsidRPr="00F53E5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-</w:t>
            </w:r>
            <w:r w:rsidR="00692C4A" w:rsidRPr="00F53E51">
              <w:rPr>
                <w:rFonts w:ascii="Arial" w:eastAsia="Times New Roman" w:hAnsi="Arial" w:cs="Arial"/>
                <w:sz w:val="24"/>
                <w:szCs w:val="24"/>
                <w:u w:val="single"/>
              </w:rPr>
              <w:t>4</w:t>
            </w:r>
            <w:r w:rsidRPr="00F53E51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 </w:t>
            </w:r>
          </w:p>
        </w:tc>
      </w:tr>
      <w:tr w:rsidR="00614BD9" w14:paraId="0725C61D" w14:textId="77777777" w:rsidTr="00224DF3">
        <w:tc>
          <w:tcPr>
            <w:tcW w:w="3120" w:type="dxa"/>
          </w:tcPr>
          <w:p w14:paraId="0297BFF5" w14:textId="77777777" w:rsidR="00614BD9" w:rsidRDefault="00614BD9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  <w:tc>
          <w:tcPr>
            <w:tcW w:w="3120" w:type="dxa"/>
            <w:gridSpan w:val="2"/>
          </w:tcPr>
          <w:p w14:paraId="12ABD1D4" w14:textId="77777777" w:rsidR="00614BD9" w:rsidRDefault="00614BD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3121" w:type="dxa"/>
          </w:tcPr>
          <w:p w14:paraId="649D71DB" w14:textId="77777777" w:rsidR="00614BD9" w:rsidRDefault="00614BD9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</w:tr>
      <w:tr w:rsidR="00614BD9" w:rsidRPr="00224DF3" w14:paraId="300AD880" w14:textId="77777777" w:rsidTr="00F53E51">
        <w:trPr>
          <w:trHeight w:val="1737"/>
        </w:trPr>
        <w:tc>
          <w:tcPr>
            <w:tcW w:w="5846" w:type="dxa"/>
            <w:gridSpan w:val="2"/>
            <w:hideMark/>
          </w:tcPr>
          <w:p w14:paraId="4F2DFB0F" w14:textId="4C102370" w:rsidR="00452229" w:rsidRPr="00F53E51" w:rsidRDefault="006C38B2" w:rsidP="00F53E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3E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16166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О ходе реализации Отраслевого соглашения по авиационной промышленности РФ на 2020-2022 годы по согласованию с </w:t>
            </w:r>
            <w:r w:rsidR="00B521B3" w:rsidRPr="00F53E51">
              <w:rPr>
                <w:rFonts w:ascii="Arial" w:eastAsiaTheme="minorHAnsi" w:hAnsi="Arial" w:cs="Arial"/>
                <w:sz w:val="24"/>
                <w:szCs w:val="24"/>
              </w:rPr>
              <w:t>выборным коллегиальным органом первичной профсоюзной общественной организации локальных нормативных актов, содержащих нормы трудового права</w:t>
            </w:r>
          </w:p>
        </w:tc>
        <w:tc>
          <w:tcPr>
            <w:tcW w:w="394" w:type="dxa"/>
          </w:tcPr>
          <w:p w14:paraId="320554F4" w14:textId="77777777" w:rsidR="00614BD9" w:rsidRPr="00224DF3" w:rsidRDefault="00614BD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3121" w:type="dxa"/>
          </w:tcPr>
          <w:p w14:paraId="1198DAB4" w14:textId="77777777" w:rsidR="00614BD9" w:rsidRPr="00224DF3" w:rsidRDefault="00614BD9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</w:tr>
      <w:tr w:rsidR="00614BD9" w:rsidRPr="00F53E51" w14:paraId="20381194" w14:textId="77777777" w:rsidTr="00224DF3">
        <w:tc>
          <w:tcPr>
            <w:tcW w:w="3120" w:type="dxa"/>
          </w:tcPr>
          <w:p w14:paraId="2B206751" w14:textId="77777777" w:rsidR="00614BD9" w:rsidRPr="00F53E51" w:rsidRDefault="00614BD9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  <w:tc>
          <w:tcPr>
            <w:tcW w:w="3120" w:type="dxa"/>
            <w:gridSpan w:val="2"/>
          </w:tcPr>
          <w:p w14:paraId="1528467A" w14:textId="77777777" w:rsidR="00614BD9" w:rsidRPr="00F53E51" w:rsidRDefault="00614BD9">
            <w:pPr>
              <w:tabs>
                <w:tab w:val="left" w:pos="0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3121" w:type="dxa"/>
          </w:tcPr>
          <w:p w14:paraId="452464B3" w14:textId="77777777" w:rsidR="00614BD9" w:rsidRPr="00F53E51" w:rsidRDefault="00614BD9">
            <w:pPr>
              <w:tabs>
                <w:tab w:val="left" w:pos="0"/>
              </w:tabs>
              <w:spacing w:after="0" w:line="360" w:lineRule="auto"/>
              <w:jc w:val="right"/>
              <w:rPr>
                <w:rFonts w:ascii="Arial" w:eastAsia="Times New Roman" w:hAnsi="Arial" w:cs="Arial"/>
                <w:sz w:val="10"/>
                <w:szCs w:val="10"/>
                <w:u w:val="single"/>
              </w:rPr>
            </w:pPr>
          </w:p>
        </w:tc>
      </w:tr>
      <w:tr w:rsidR="00614BD9" w:rsidRPr="00224DF3" w14:paraId="1CB5FF3B" w14:textId="77777777" w:rsidTr="00224DF3">
        <w:tc>
          <w:tcPr>
            <w:tcW w:w="9361" w:type="dxa"/>
            <w:gridSpan w:val="4"/>
          </w:tcPr>
          <w:p w14:paraId="7E0D961A" w14:textId="51F02830" w:rsidR="006C38B2" w:rsidRPr="00F53E51" w:rsidRDefault="006C38B2" w:rsidP="00F53E51">
            <w:pPr>
              <w:spacing w:after="0" w:line="360" w:lineRule="auto"/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53E5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4182" w:rsidRPr="00F53E51">
              <w:rPr>
                <w:rFonts w:ascii="Arial" w:hAnsi="Arial" w:cs="Arial"/>
                <w:sz w:val="24"/>
                <w:szCs w:val="24"/>
              </w:rPr>
              <w:t xml:space="preserve">В соответствии с основными принципами социального </w:t>
            </w:r>
            <w:proofErr w:type="spellStart"/>
            <w:r w:rsidR="00384182" w:rsidRPr="00F53E51">
              <w:rPr>
                <w:rFonts w:ascii="Arial" w:hAnsi="Arial" w:cs="Arial"/>
                <w:sz w:val="24"/>
                <w:szCs w:val="24"/>
              </w:rPr>
              <w:t>партнерства</w:t>
            </w:r>
            <w:proofErr w:type="spellEnd"/>
            <w:r w:rsidR="00384182" w:rsidRPr="00F53E51">
              <w:rPr>
                <w:rFonts w:ascii="Arial" w:hAnsi="Arial" w:cs="Arial"/>
                <w:sz w:val="24"/>
                <w:szCs w:val="24"/>
              </w:rPr>
              <w:t xml:space="preserve"> (ст. 24 Трудового кодекса РФ) </w:t>
            </w:r>
            <w:r w:rsidR="00384182" w:rsidRPr="00F53E51">
              <w:rPr>
                <w:rFonts w:ascii="Arial" w:eastAsiaTheme="minorHAnsi" w:hAnsi="Arial" w:cs="Arial"/>
                <w:sz w:val="24"/>
                <w:szCs w:val="24"/>
              </w:rPr>
              <w:t>п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ри заключении коллективного договора, соглашения стороны социального партнерства в равной мере вправе участвовать в определении содержания коллективного </w:t>
            </w:r>
            <w:r w:rsidR="00DF1ED3" w:rsidRPr="00F53E51">
              <w:rPr>
                <w:rFonts w:ascii="Arial" w:eastAsiaTheme="minorHAnsi" w:hAnsi="Arial" w:cs="Arial"/>
                <w:sz w:val="24"/>
                <w:szCs w:val="24"/>
              </w:rPr>
              <w:t>договора, соглашения, которые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могут охватывать весь спектр вопросов, связанных с установлением условий труда, и, таким образом, </w:t>
            </w:r>
            <w:r w:rsidR="00C94B20" w:rsidRPr="00F53E51">
              <w:rPr>
                <w:rFonts w:ascii="Arial" w:eastAsiaTheme="minorHAnsi" w:hAnsi="Arial" w:cs="Arial"/>
                <w:sz w:val="24"/>
                <w:szCs w:val="24"/>
              </w:rPr>
              <w:t>з</w:t>
            </w:r>
            <w:r w:rsidR="00DF1ED3" w:rsidRPr="00F53E51">
              <w:rPr>
                <w:rFonts w:ascii="Arial" w:eastAsiaTheme="minorHAnsi" w:hAnsi="Arial" w:cs="Arial"/>
                <w:sz w:val="24"/>
                <w:szCs w:val="24"/>
              </w:rPr>
              <w:t>аменить все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или большинство локальных нормативных актов. Если</w:t>
            </w:r>
            <w:r w:rsidR="00B521B3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в ходе переговоров им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это не удалось или </w:t>
            </w:r>
            <w:r w:rsidR="00B521B3" w:rsidRPr="00F53E51">
              <w:rPr>
                <w:rFonts w:ascii="Arial" w:eastAsiaTheme="minorHAnsi" w:hAnsi="Arial" w:cs="Arial"/>
                <w:sz w:val="24"/>
                <w:szCs w:val="24"/>
              </w:rPr>
              <w:t>к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>оллективный договор, соглашение не заключены, работодатель определяет условия труда посредством принятия локальных нормативных актов, а участие работников в их принятии в лучшем случае сводится к возможности ознакомиться и высказать свое мнение.</w:t>
            </w:r>
          </w:p>
          <w:p w14:paraId="6A4453C3" w14:textId="1E3BA60A" w:rsidR="006C38B2" w:rsidRPr="00F53E51" w:rsidRDefault="006C38B2" w:rsidP="00F53E51">
            <w:pPr>
              <w:spacing w:after="0" w:line="360" w:lineRule="auto"/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F53E51">
              <w:rPr>
                <w:rFonts w:ascii="Arial" w:eastAsiaTheme="minorHAnsi" w:hAnsi="Arial" w:cs="Arial"/>
                <w:sz w:val="24"/>
                <w:szCs w:val="24"/>
              </w:rPr>
              <w:t>Закрепленная</w:t>
            </w:r>
            <w:proofErr w:type="spellEnd"/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в ст. 372 Трудового кодекса РФ процедура учета мнения выборного органа первичной профсоюзной организации, по сути, введена как средство, призванное смягчить отсутствие в коллективных договорах, соглашениях необходимости согласования с профсоюзным комитетом локального нормативного акта. Вместо реального воздействия на содержание такого акта работникам (в лице профсоюзного комитета) гарантируется возможность ознакомиться с проектом и его обоснованием, выразить свое мнение и обсудить его с представителем работодателя.</w:t>
            </w:r>
          </w:p>
          <w:p w14:paraId="5A4E4478" w14:textId="6F0CCC70" w:rsidR="006C38B2" w:rsidRPr="00F53E51" w:rsidRDefault="006C38B2" w:rsidP="00F53E51">
            <w:pPr>
              <w:spacing w:after="0" w:line="360" w:lineRule="auto"/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53E51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 xml:space="preserve">Возможность участвовать в определении содержания локального </w:t>
            </w:r>
            <w:r w:rsidR="00C940E3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нормативного 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акта обеспечивается представителям работников только в том случае, когда в соответствии с коллективным договором, соглашением все локальные нормативные акты (или акты по определенным вопросам) принимаются по согласованию с представительным органом работников. Установленный ст. 372 Трудового кодекса РФ порядок учета мнения выборного органа первичной профсоюзной </w:t>
            </w:r>
            <w:r w:rsidR="00DD4371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общественной 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организации не гарантирует учета мнения этого представителя </w:t>
            </w:r>
            <w:r w:rsidR="00F53E51" w:rsidRPr="00F53E51">
              <w:rPr>
                <w:rFonts w:ascii="Arial" w:eastAsiaTheme="minorHAnsi" w:hAnsi="Arial" w:cs="Arial"/>
                <w:sz w:val="24"/>
                <w:szCs w:val="24"/>
              </w:rPr>
              <w:t>работников по существу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>, т.е. внесения в проект локального нормативного акта необходимых, по его мнению, поправок и изменений. Соответствующая обязанность работодателя не предусмотрена. У работодателя есть право принять локальный нормативный акт такого содержания, которое он считает целесообразным и оправданным, вопреки позиции представительного органа работников.</w:t>
            </w:r>
          </w:p>
          <w:p w14:paraId="07A58743" w14:textId="35C71BF2" w:rsidR="006C38B2" w:rsidRPr="00F53E51" w:rsidRDefault="006C38B2" w:rsidP="00F53E51">
            <w:pPr>
              <w:spacing w:after="0" w:line="360" w:lineRule="auto"/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Обжаловать локальный нормативный акт или отдельные его положения в государственную инспекцию труда или в суд можно только в том случае, когда он вступает в противоречие с трудовым законодательством. В противном случае нет законных оснований для обращения в соответствующие органы. </w:t>
            </w:r>
          </w:p>
          <w:p w14:paraId="373B4BC7" w14:textId="2575BA50" w:rsidR="004A374B" w:rsidRPr="00F53E51" w:rsidRDefault="006C38B2" w:rsidP="00F53E51">
            <w:pPr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В соответствии с </w:t>
            </w:r>
            <w:proofErr w:type="spellStart"/>
            <w:r w:rsidRPr="00F53E51">
              <w:rPr>
                <w:rFonts w:ascii="Arial" w:eastAsiaTheme="minorHAnsi" w:hAnsi="Arial" w:cs="Arial"/>
                <w:sz w:val="24"/>
                <w:szCs w:val="24"/>
              </w:rPr>
              <w:t>п.</w:t>
            </w:r>
            <w:r w:rsidR="00B521B3" w:rsidRPr="00F53E51">
              <w:rPr>
                <w:rFonts w:ascii="Arial" w:eastAsiaTheme="minorHAnsi" w:hAnsi="Arial" w:cs="Arial"/>
                <w:sz w:val="24"/>
                <w:szCs w:val="24"/>
              </w:rPr>
              <w:t>п</w:t>
            </w:r>
            <w:proofErr w:type="spellEnd"/>
            <w:r w:rsidR="00B521B3" w:rsidRPr="00F53E51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27, 43 Отраслевого соглашения по авиационной промышленности РФ на 2020-2022 </w:t>
            </w:r>
            <w:proofErr w:type="spellStart"/>
            <w:r w:rsidRPr="00F53E51">
              <w:rPr>
                <w:rFonts w:ascii="Arial" w:eastAsiaTheme="minorHAnsi" w:hAnsi="Arial" w:cs="Arial"/>
                <w:sz w:val="24"/>
                <w:szCs w:val="24"/>
              </w:rPr>
              <w:t>г.г</w:t>
            </w:r>
            <w:proofErr w:type="spellEnd"/>
            <w:r w:rsidRPr="00F53E51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r w:rsidR="00C940E3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(далее Отраслевое соглашение)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783A9F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по согласованию с выборным коллегиальным органом первичной профсоюзной </w:t>
            </w:r>
            <w:r w:rsidR="00B521B3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общественной </w:t>
            </w:r>
            <w:r w:rsidR="00783A9F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организации утверждаются: </w:t>
            </w:r>
            <w:r w:rsidR="004A374B" w:rsidRPr="00F53E51">
              <w:rPr>
                <w:rFonts w:ascii="Arial" w:eastAsiaTheme="minorHAnsi" w:hAnsi="Arial" w:cs="Arial"/>
                <w:sz w:val="24"/>
                <w:szCs w:val="24"/>
              </w:rPr>
              <w:t>правила внутреннего трудового распорядка; графики сменности, регулируется предоставление выходных дней работникам в условиях непрерывного производства; суммированный учет рабочего времени; перечень работ, где по условиям производства нельзя установить перерыв для приема пищи, а также порядок и место приема пищи в течение рабочего времени для работников, занятых на таких работах;  очередность предоставления отпусков, допускается перенесение отпуска работника с его согласия на следующий год; положения о премировании;  введение, замена и пересмотр норм труда;</w:t>
            </w:r>
            <w:r w:rsidR="00B521B3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системы оплаты труда;</w:t>
            </w:r>
            <w:r w:rsidR="004A374B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порядок применения к работникам дополнительных мер поощрения и мер, обеспечивающих безопасные условия труда; инструкции по охране труда, обязательные для работников; продолжительность рабочего времени и другие существенные условия труда работников.</w:t>
            </w:r>
          </w:p>
          <w:p w14:paraId="6A9F8CE3" w14:textId="70FEAE1C" w:rsidR="006C38B2" w:rsidRPr="00F53E51" w:rsidRDefault="006C38B2" w:rsidP="00F53E51">
            <w:pPr>
              <w:spacing w:after="0" w:line="360" w:lineRule="auto"/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Аналогичные обязательства работодателей о необходимости принятия локальных нормативных актов по согласованию с выборным коллегиальным 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 xml:space="preserve">органом первичной профсоюзной </w:t>
            </w:r>
            <w:r w:rsidR="00DD4371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общественной 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>организации ПРОФАВИА были предусмотрены в Отраслевом соглашении с 200</w:t>
            </w:r>
            <w:r w:rsidR="00783A9F" w:rsidRPr="00F53E51">
              <w:rPr>
                <w:rFonts w:ascii="Arial" w:eastAsiaTheme="minorHAnsi" w:hAnsi="Arial" w:cs="Arial"/>
                <w:sz w:val="24"/>
                <w:szCs w:val="24"/>
              </w:rPr>
              <w:t>2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года по настоящее время. </w:t>
            </w:r>
            <w:r w:rsidR="00783A9F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  <w:p w14:paraId="6A8D583D" w14:textId="0583F0FD" w:rsidR="000F6D4D" w:rsidRPr="00F53E51" w:rsidRDefault="006C38B2" w:rsidP="00F53E51">
            <w:pPr>
              <w:spacing w:after="0" w:line="360" w:lineRule="auto"/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53E51">
              <w:rPr>
                <w:rFonts w:ascii="Arial" w:eastAsiaTheme="minorHAnsi" w:hAnsi="Arial" w:cs="Arial"/>
                <w:sz w:val="24"/>
                <w:szCs w:val="24"/>
              </w:rPr>
              <w:t>Однако, реализовать указанные гарантии по регулированию трудовых отношений, установлению условий труда в интересах работников через коллективны</w:t>
            </w:r>
            <w:r w:rsidR="00452229" w:rsidRPr="00F53E51">
              <w:rPr>
                <w:rFonts w:ascii="Arial" w:eastAsiaTheme="minorHAnsi" w:hAnsi="Arial" w:cs="Arial"/>
                <w:sz w:val="24"/>
                <w:szCs w:val="24"/>
              </w:rPr>
              <w:t>е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186050" w:rsidRPr="00F53E51">
              <w:rPr>
                <w:rFonts w:ascii="Arial" w:eastAsiaTheme="minorHAnsi" w:hAnsi="Arial" w:cs="Arial"/>
                <w:sz w:val="24"/>
                <w:szCs w:val="24"/>
              </w:rPr>
              <w:t>договоры организаци</w:t>
            </w:r>
            <w:r w:rsidR="00DD4371" w:rsidRPr="00F53E51">
              <w:rPr>
                <w:rFonts w:ascii="Arial" w:eastAsiaTheme="minorHAnsi" w:hAnsi="Arial" w:cs="Arial"/>
                <w:sz w:val="24"/>
                <w:szCs w:val="24"/>
              </w:rPr>
              <w:t>ям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783A9F" w:rsidRPr="00F53E51">
              <w:rPr>
                <w:rFonts w:ascii="Arial" w:eastAsiaTheme="minorHAnsi" w:hAnsi="Arial" w:cs="Arial"/>
                <w:sz w:val="24"/>
                <w:szCs w:val="24"/>
              </w:rPr>
              <w:t>удается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1B7EFC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не 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>полностью</w:t>
            </w:r>
            <w:r w:rsidR="001B7EFC" w:rsidRPr="00F53E51">
              <w:rPr>
                <w:rFonts w:ascii="Arial" w:eastAsiaTheme="minorHAnsi" w:hAnsi="Arial" w:cs="Arial"/>
                <w:sz w:val="24"/>
                <w:szCs w:val="24"/>
              </w:rPr>
              <w:t>.</w:t>
            </w:r>
          </w:p>
          <w:p w14:paraId="7A424162" w14:textId="2A61F481" w:rsidR="00052D39" w:rsidRPr="00F53E51" w:rsidRDefault="008447CD" w:rsidP="00F53E51">
            <w:pPr>
              <w:spacing w:after="0" w:line="360" w:lineRule="auto"/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53E51">
              <w:rPr>
                <w:rFonts w:ascii="Arial" w:eastAsiaTheme="minorHAnsi" w:hAnsi="Arial" w:cs="Arial"/>
                <w:sz w:val="24"/>
                <w:szCs w:val="24"/>
              </w:rPr>
              <w:t>В</w:t>
            </w:r>
            <w:r w:rsidR="000F6D4D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соответствии с </w:t>
            </w:r>
            <w:r w:rsidR="00186050" w:rsidRPr="00F53E51">
              <w:rPr>
                <w:rFonts w:ascii="Arial" w:eastAsiaTheme="minorHAnsi" w:hAnsi="Arial" w:cs="Arial"/>
                <w:sz w:val="24"/>
                <w:szCs w:val="24"/>
              </w:rPr>
              <w:t>представленн</w:t>
            </w:r>
            <w:r w:rsidR="00052D39" w:rsidRPr="00F53E51">
              <w:rPr>
                <w:rFonts w:ascii="Arial" w:eastAsiaTheme="minorHAnsi" w:hAnsi="Arial" w:cs="Arial"/>
                <w:sz w:val="24"/>
                <w:szCs w:val="24"/>
              </w:rPr>
              <w:t>ой</w:t>
            </w:r>
            <w:r w:rsidR="00186050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организациями </w:t>
            </w:r>
            <w:r w:rsidR="00B90D17" w:rsidRPr="00F53E51">
              <w:rPr>
                <w:rFonts w:ascii="Arial" w:eastAsiaTheme="minorHAnsi" w:hAnsi="Arial" w:cs="Arial"/>
                <w:sz w:val="24"/>
                <w:szCs w:val="24"/>
              </w:rPr>
              <w:t>П</w:t>
            </w:r>
            <w:r w:rsidR="00186050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рофсоюза информацией </w:t>
            </w:r>
            <w:r w:rsidR="00052D39" w:rsidRPr="00F53E51">
              <w:rPr>
                <w:rFonts w:ascii="Arial" w:eastAsiaTheme="minorHAnsi" w:hAnsi="Arial" w:cs="Arial"/>
                <w:sz w:val="24"/>
                <w:szCs w:val="24"/>
              </w:rPr>
              <w:t>положения Отраслевого соглашения о согласовании локальных нормативных актов через коллективный договор реализуются в 49 организациях полностью и частично в 47 организациях.</w:t>
            </w:r>
          </w:p>
          <w:p w14:paraId="1CC526CD" w14:textId="123CECE1" w:rsidR="000F6D4D" w:rsidRPr="00F53E51" w:rsidRDefault="00B208BA" w:rsidP="00F53E51">
            <w:pPr>
              <w:spacing w:after="0" w:line="360" w:lineRule="auto"/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В остальных коллективных договорах </w:t>
            </w:r>
            <w:r w:rsidR="00783A9F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организаций 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>предусмотрено принятие локальных нормативных актов с учетом мнения профсоюзного комитета. Однако, на практике</w:t>
            </w:r>
            <w:r w:rsidR="00DD4371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в отдельных случаях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данные локальные нормативные акты проходят процедуру согласования (например, коллективные договор</w:t>
            </w:r>
            <w:r w:rsidR="00E71CBC" w:rsidRPr="00F53E51">
              <w:rPr>
                <w:rFonts w:ascii="Arial" w:eastAsiaTheme="minorHAnsi" w:hAnsi="Arial" w:cs="Arial"/>
                <w:sz w:val="24"/>
                <w:szCs w:val="24"/>
              </w:rPr>
              <w:t>ы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ОАО «Казанский завод «Электроприбор», </w:t>
            </w:r>
            <w:r w:rsidR="00E71CBC" w:rsidRPr="00F53E51">
              <w:rPr>
                <w:rFonts w:ascii="Arial" w:eastAsiaTheme="minorHAnsi" w:hAnsi="Arial" w:cs="Arial"/>
                <w:sz w:val="24"/>
                <w:szCs w:val="24"/>
              </w:rPr>
              <w:t>АО «УППО»</w:t>
            </w:r>
            <w:r w:rsidR="00D8787C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и др.)</w:t>
            </w:r>
          </w:p>
          <w:p w14:paraId="28EE7D5F" w14:textId="1BD89638" w:rsidR="008447CD" w:rsidRPr="00F53E51" w:rsidRDefault="008447CD" w:rsidP="00F53E51">
            <w:pPr>
              <w:spacing w:after="0" w:line="360" w:lineRule="auto"/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В соответствии с </w:t>
            </w:r>
            <w:r w:rsidR="001D2572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представленной информацией в 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>коллективны</w:t>
            </w:r>
            <w:r w:rsidR="001D2572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х 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>договора</w:t>
            </w:r>
            <w:r w:rsidR="001D2572" w:rsidRPr="00F53E51">
              <w:rPr>
                <w:rFonts w:ascii="Arial" w:eastAsiaTheme="minorHAnsi" w:hAnsi="Arial" w:cs="Arial"/>
                <w:sz w:val="24"/>
                <w:szCs w:val="24"/>
              </w:rPr>
              <w:t>х предусмотрено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согласовани</w:t>
            </w:r>
            <w:r w:rsidR="001D2572" w:rsidRPr="00F53E51">
              <w:rPr>
                <w:rFonts w:ascii="Arial" w:eastAsiaTheme="minorHAnsi" w:hAnsi="Arial" w:cs="Arial"/>
                <w:sz w:val="24"/>
                <w:szCs w:val="24"/>
              </w:rPr>
              <w:t>е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с профсоюзным комитетом </w:t>
            </w:r>
            <w:r w:rsidR="001D2572" w:rsidRPr="00F53E51">
              <w:rPr>
                <w:rFonts w:ascii="Arial" w:eastAsiaTheme="minorHAnsi" w:hAnsi="Arial" w:cs="Arial"/>
                <w:sz w:val="24"/>
                <w:szCs w:val="24"/>
              </w:rPr>
              <w:t>принятие следующих локальных нормативных актов</w:t>
            </w:r>
            <w:r w:rsidR="00783A9F" w:rsidRPr="00F53E51">
              <w:rPr>
                <w:rFonts w:ascii="Arial" w:eastAsiaTheme="minorHAnsi" w:hAnsi="Arial" w:cs="Arial"/>
                <w:sz w:val="24"/>
                <w:szCs w:val="24"/>
              </w:rPr>
              <w:t>:</w:t>
            </w:r>
          </w:p>
          <w:p w14:paraId="066E275E" w14:textId="47C07D75" w:rsidR="008447CD" w:rsidRPr="00F53E51" w:rsidRDefault="008447CD" w:rsidP="00F53E51">
            <w:pPr>
              <w:spacing w:after="0" w:line="360" w:lineRule="auto"/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правила внутреннего трудового </w:t>
            </w:r>
            <w:r w:rsidR="00911C0B" w:rsidRPr="00F53E51">
              <w:rPr>
                <w:rFonts w:ascii="Arial" w:eastAsiaTheme="minorHAnsi" w:hAnsi="Arial" w:cs="Arial"/>
                <w:sz w:val="24"/>
                <w:szCs w:val="24"/>
              </w:rPr>
              <w:t>распорядка в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72 организациях;</w:t>
            </w:r>
          </w:p>
          <w:p w14:paraId="6D82C21F" w14:textId="139FCC77" w:rsidR="008447CD" w:rsidRPr="00F53E51" w:rsidRDefault="008447CD" w:rsidP="00F53E51">
            <w:pPr>
              <w:spacing w:after="0" w:line="360" w:lineRule="auto"/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53E51">
              <w:rPr>
                <w:rFonts w:ascii="Arial" w:eastAsiaTheme="minorHAnsi" w:hAnsi="Arial" w:cs="Arial"/>
                <w:sz w:val="24"/>
                <w:szCs w:val="24"/>
              </w:rPr>
              <w:t>положени</w:t>
            </w:r>
            <w:r w:rsidR="00783A9F" w:rsidRPr="00F53E51">
              <w:rPr>
                <w:rFonts w:ascii="Arial" w:eastAsiaTheme="minorHAnsi" w:hAnsi="Arial" w:cs="Arial"/>
                <w:sz w:val="24"/>
                <w:szCs w:val="24"/>
              </w:rPr>
              <w:t>я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о премировании и системе оплаты </w:t>
            </w:r>
            <w:r w:rsidR="00911C0B" w:rsidRPr="00F53E51">
              <w:rPr>
                <w:rFonts w:ascii="Arial" w:eastAsiaTheme="minorHAnsi" w:hAnsi="Arial" w:cs="Arial"/>
                <w:sz w:val="24"/>
                <w:szCs w:val="24"/>
              </w:rPr>
              <w:t>труда в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65</w:t>
            </w:r>
            <w:r w:rsidR="00783A9F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организациях;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  <w:p w14:paraId="1E3B6B80" w14:textId="202F4C39" w:rsidR="008447CD" w:rsidRPr="00F53E51" w:rsidRDefault="00783A9F" w:rsidP="00F53E51">
            <w:pPr>
              <w:spacing w:after="0" w:line="360" w:lineRule="auto"/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положения о </w:t>
            </w:r>
            <w:r w:rsidR="008447CD" w:rsidRPr="00F53E51">
              <w:rPr>
                <w:rFonts w:ascii="Arial" w:eastAsiaTheme="minorHAnsi" w:hAnsi="Arial" w:cs="Arial"/>
                <w:sz w:val="24"/>
                <w:szCs w:val="24"/>
              </w:rPr>
              <w:t>введени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и и пересмотре </w:t>
            </w:r>
            <w:r w:rsidR="008447CD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норм </w:t>
            </w:r>
            <w:r w:rsidR="00911C0B" w:rsidRPr="00F53E51">
              <w:rPr>
                <w:rFonts w:ascii="Arial" w:eastAsiaTheme="minorHAnsi" w:hAnsi="Arial" w:cs="Arial"/>
                <w:sz w:val="24"/>
                <w:szCs w:val="24"/>
              </w:rPr>
              <w:t>труда в</w:t>
            </w:r>
            <w:r w:rsidR="008447CD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59 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>организациях;</w:t>
            </w:r>
            <w:r w:rsidR="008447CD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  <w:p w14:paraId="0D476297" w14:textId="6CE58016" w:rsidR="008447CD" w:rsidRPr="00F53E51" w:rsidRDefault="008447CD" w:rsidP="00F53E51">
            <w:pPr>
              <w:spacing w:after="0" w:line="360" w:lineRule="auto"/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изменение продолжительности рабочего времени и других существенных условий </w:t>
            </w:r>
            <w:r w:rsidR="00911C0B" w:rsidRPr="00F53E51">
              <w:rPr>
                <w:rFonts w:ascii="Arial" w:eastAsiaTheme="minorHAnsi" w:hAnsi="Arial" w:cs="Arial"/>
                <w:sz w:val="24"/>
                <w:szCs w:val="24"/>
              </w:rPr>
              <w:t>труда в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61</w:t>
            </w:r>
            <w:r w:rsidR="00783A9F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организации</w:t>
            </w:r>
            <w:r w:rsidR="00ED5A78" w:rsidRPr="00F53E51">
              <w:rPr>
                <w:rFonts w:ascii="Arial" w:eastAsiaTheme="minorHAnsi" w:hAnsi="Arial" w:cs="Arial"/>
                <w:sz w:val="24"/>
                <w:szCs w:val="24"/>
              </w:rPr>
              <w:t>;</w:t>
            </w:r>
          </w:p>
          <w:p w14:paraId="5D43BFF9" w14:textId="7EE63646" w:rsidR="008447CD" w:rsidRPr="00F53E51" w:rsidRDefault="008447CD" w:rsidP="00F53E51">
            <w:pPr>
              <w:spacing w:after="0" w:line="360" w:lineRule="auto"/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proofErr w:type="spellStart"/>
            <w:r w:rsidRPr="00F53E51">
              <w:rPr>
                <w:rFonts w:ascii="Arial" w:eastAsiaTheme="minorHAnsi" w:hAnsi="Arial" w:cs="Arial"/>
                <w:sz w:val="24"/>
                <w:szCs w:val="24"/>
              </w:rPr>
              <w:t>очередность</w:t>
            </w:r>
            <w:proofErr w:type="spellEnd"/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предоставления отпусков </w:t>
            </w:r>
            <w:r w:rsidR="00911C0B" w:rsidRPr="00F53E51">
              <w:rPr>
                <w:rFonts w:ascii="Arial" w:eastAsiaTheme="minorHAnsi" w:hAnsi="Arial" w:cs="Arial"/>
                <w:sz w:val="24"/>
                <w:szCs w:val="24"/>
              </w:rPr>
              <w:t>в 65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организациях.</w:t>
            </w:r>
          </w:p>
          <w:p w14:paraId="05ECC59F" w14:textId="259E495C" w:rsidR="006C38B2" w:rsidRPr="00F53E51" w:rsidRDefault="00B90D17" w:rsidP="00F53E51">
            <w:pPr>
              <w:spacing w:after="0" w:line="360" w:lineRule="auto"/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53E51">
              <w:rPr>
                <w:rFonts w:ascii="Arial" w:eastAsiaTheme="minorHAnsi" w:hAnsi="Arial" w:cs="Arial"/>
                <w:sz w:val="24"/>
                <w:szCs w:val="24"/>
              </w:rPr>
              <w:t>Необходимо отметить, что в</w:t>
            </w:r>
            <w:r w:rsidR="0027658C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нарушение п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r w:rsidR="0027658C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82 Отраслевого соглашения по авиационной промышленности РФ на 2020-2022г.г. (а также аналогичного пункта Отраслевого соглашения по авиационной промышленности РФ с 2014</w:t>
            </w:r>
            <w:r w:rsidR="00ED5A78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27658C" w:rsidRPr="00F53E51">
              <w:rPr>
                <w:rFonts w:ascii="Arial" w:eastAsiaTheme="minorHAnsi" w:hAnsi="Arial" w:cs="Arial"/>
                <w:sz w:val="24"/>
                <w:szCs w:val="24"/>
              </w:rPr>
              <w:t>г. по настоящее время) 99</w:t>
            </w:r>
            <w:r w:rsidR="006C38B2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6D1726" w:rsidRPr="00F53E51">
              <w:rPr>
                <w:rFonts w:ascii="Arial" w:eastAsiaTheme="minorHAnsi" w:hAnsi="Arial" w:cs="Arial"/>
                <w:sz w:val="24"/>
                <w:szCs w:val="24"/>
              </w:rPr>
              <w:t>первичны</w:t>
            </w:r>
            <w:r w:rsidR="009D3F12" w:rsidRPr="00F53E51">
              <w:rPr>
                <w:rFonts w:ascii="Arial" w:eastAsiaTheme="minorHAnsi" w:hAnsi="Arial" w:cs="Arial"/>
                <w:sz w:val="24"/>
                <w:szCs w:val="24"/>
              </w:rPr>
              <w:t>х</w:t>
            </w:r>
            <w:r w:rsidR="006D1726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профсоюзных общественных организаций</w:t>
            </w:r>
            <w:r w:rsidR="006C38B2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не представили коллективные договоры в ЦК профсоюза</w:t>
            </w:r>
            <w:r w:rsidR="0002378D" w:rsidRPr="00F53E51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r w:rsidR="006C38B2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02378D" w:rsidRPr="00F53E51">
              <w:rPr>
                <w:rFonts w:ascii="Arial" w:eastAsiaTheme="minorHAnsi" w:hAnsi="Arial" w:cs="Arial"/>
                <w:sz w:val="24"/>
                <w:szCs w:val="24"/>
              </w:rPr>
              <w:t>П</w:t>
            </w:r>
            <w:r w:rsidR="006C38B2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ротоколы разногласий </w:t>
            </w:r>
            <w:r w:rsidR="006D1726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(протоколы заседаний комиссий) </w:t>
            </w:r>
            <w:r w:rsidR="006C38B2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при заключении коллективных договоров о нарушении Отраслевого соглашения в части необходимости принятия </w:t>
            </w:r>
            <w:r w:rsidR="00EB49D9" w:rsidRPr="00F53E51">
              <w:rPr>
                <w:rFonts w:ascii="Arial" w:eastAsiaTheme="minorHAnsi" w:hAnsi="Arial" w:cs="Arial"/>
                <w:sz w:val="24"/>
                <w:szCs w:val="24"/>
              </w:rPr>
              <w:t>локального нормативного акта</w:t>
            </w:r>
            <w:r w:rsidR="006C38B2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по согласованию, а не с учетом мнения профсоюзного комитета в ЦК </w:t>
            </w:r>
            <w:r w:rsidR="0002378D" w:rsidRPr="00F53E51">
              <w:rPr>
                <w:rFonts w:ascii="Arial" w:eastAsiaTheme="minorHAnsi" w:hAnsi="Arial" w:cs="Arial"/>
                <w:sz w:val="24"/>
                <w:szCs w:val="24"/>
              </w:rPr>
              <w:t>П</w:t>
            </w:r>
            <w:r w:rsidR="006C38B2" w:rsidRPr="00F53E51">
              <w:rPr>
                <w:rFonts w:ascii="Arial" w:eastAsiaTheme="minorHAnsi" w:hAnsi="Arial" w:cs="Arial"/>
                <w:sz w:val="24"/>
                <w:szCs w:val="24"/>
              </w:rPr>
              <w:t>рофсоюза не направлялось.</w:t>
            </w:r>
          </w:p>
          <w:p w14:paraId="6766207A" w14:textId="01EF1A18" w:rsidR="006C38B2" w:rsidRPr="00F53E51" w:rsidRDefault="006C38B2" w:rsidP="00F53E51">
            <w:pPr>
              <w:spacing w:after="0" w:line="360" w:lineRule="auto"/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53E51">
              <w:rPr>
                <w:rFonts w:ascii="Arial" w:eastAsiaTheme="minorHAnsi" w:hAnsi="Arial" w:cs="Arial"/>
                <w:sz w:val="24"/>
                <w:szCs w:val="24"/>
              </w:rPr>
              <w:t>Учитывая, что Профсоюз организует свою деятельность на принципах единства действий и солидарности членов Профсоюза, профсоюзных организаций в реализации целей и задач Профсоюза, взаимопомощи</w:t>
            </w:r>
            <w:r w:rsidR="005C4EDA" w:rsidRPr="00F53E51">
              <w:rPr>
                <w:rFonts w:ascii="Arial" w:eastAsiaTheme="minorHAnsi" w:hAnsi="Arial" w:cs="Arial"/>
                <w:sz w:val="24"/>
                <w:szCs w:val="24"/>
              </w:rPr>
              <w:t>,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lastRenderedPageBreak/>
              <w:t>добросовестности и разумности</w:t>
            </w:r>
            <w:r w:rsidR="005C4EDA" w:rsidRPr="00F53E51">
              <w:rPr>
                <w:rFonts w:ascii="Arial" w:eastAsiaTheme="minorHAnsi" w:hAnsi="Arial" w:cs="Arial"/>
                <w:sz w:val="24"/>
                <w:szCs w:val="24"/>
              </w:rPr>
              <w:t>,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обязательности выполнения решений вышестоящих профсоюзных органов нижестоящими профсоюзными органами,</w:t>
            </w:r>
          </w:p>
          <w:p w14:paraId="53F8DF9B" w14:textId="3F59A9D6" w:rsidR="006C38B2" w:rsidRPr="00F53E51" w:rsidRDefault="006C38B2" w:rsidP="00F53E51">
            <w:pPr>
              <w:spacing w:after="0" w:line="360" w:lineRule="auto"/>
              <w:ind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Президиум </w:t>
            </w:r>
            <w:r w:rsidR="00F53E51">
              <w:rPr>
                <w:rFonts w:ascii="Arial" w:eastAsiaTheme="minorHAnsi" w:hAnsi="Arial" w:cs="Arial"/>
                <w:sz w:val="24"/>
                <w:szCs w:val="24"/>
              </w:rPr>
              <w:t>Центрального комитета</w:t>
            </w:r>
            <w:r w:rsidR="004222D2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Профсоюза</w:t>
            </w:r>
            <w:r w:rsidR="005C4EDA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>п о с т а н о в л я е т:</w:t>
            </w:r>
          </w:p>
          <w:p w14:paraId="0DA71DBF" w14:textId="681E4399" w:rsidR="006C38B2" w:rsidRPr="00F53E51" w:rsidRDefault="006C38B2" w:rsidP="00F53E51">
            <w:pPr>
              <w:numPr>
                <w:ilvl w:val="0"/>
                <w:numId w:val="8"/>
              </w:numPr>
              <w:spacing w:after="0" w:line="360" w:lineRule="auto"/>
              <w:ind w:left="0" w:firstLine="708"/>
              <w:contextualSpacing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53E51">
              <w:rPr>
                <w:rFonts w:ascii="Arial" w:eastAsiaTheme="minorHAnsi" w:hAnsi="Arial" w:cs="Arial"/>
                <w:sz w:val="24"/>
                <w:szCs w:val="24"/>
              </w:rPr>
              <w:t>Признать работу по реализации Отраслевого соглашения по авиационной промышленности РФ на 2020-2022</w:t>
            </w:r>
            <w:r w:rsidR="00DD4371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proofErr w:type="spellStart"/>
            <w:r w:rsidRPr="00F53E51">
              <w:rPr>
                <w:rFonts w:ascii="Arial" w:eastAsiaTheme="minorHAnsi" w:hAnsi="Arial" w:cs="Arial"/>
                <w:sz w:val="24"/>
                <w:szCs w:val="24"/>
              </w:rPr>
              <w:t>г.г</w:t>
            </w:r>
            <w:proofErr w:type="spellEnd"/>
            <w:r w:rsidRPr="00F53E51">
              <w:rPr>
                <w:rFonts w:ascii="Arial" w:eastAsiaTheme="minorHAnsi" w:hAnsi="Arial" w:cs="Arial"/>
                <w:sz w:val="24"/>
                <w:szCs w:val="24"/>
              </w:rPr>
              <w:t>. по согласованию с выборным коллегиальным органом первичной профсоюзной общественной организации локальных нормативных актов, содержащих нормы трудового права</w:t>
            </w:r>
            <w:r w:rsidR="00F66C4E" w:rsidRPr="00F53E51">
              <w:rPr>
                <w:rFonts w:ascii="Arial" w:eastAsiaTheme="minorHAnsi" w:hAnsi="Arial" w:cs="Arial"/>
                <w:sz w:val="24"/>
                <w:szCs w:val="24"/>
              </w:rPr>
              <w:t>,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через коллективные договоры – недостаточной.</w:t>
            </w:r>
          </w:p>
          <w:p w14:paraId="5F2CD318" w14:textId="6A5800B2" w:rsidR="006C38B2" w:rsidRPr="00F53E51" w:rsidRDefault="006C38B2" w:rsidP="00F53E51">
            <w:pPr>
              <w:numPr>
                <w:ilvl w:val="0"/>
                <w:numId w:val="8"/>
              </w:numPr>
              <w:spacing w:after="0" w:line="360" w:lineRule="auto"/>
              <w:ind w:left="0" w:firstLine="708"/>
              <w:contextualSpacing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53E51">
              <w:rPr>
                <w:rFonts w:ascii="Arial" w:eastAsiaTheme="minorHAnsi" w:hAnsi="Arial" w:cs="Arial"/>
                <w:sz w:val="24"/>
                <w:szCs w:val="24"/>
              </w:rPr>
              <w:t>Первичным и территориальным организациям Профсоюза:</w:t>
            </w:r>
          </w:p>
          <w:p w14:paraId="076E9A7D" w14:textId="138B9259" w:rsidR="005C4EDA" w:rsidRPr="00F53E51" w:rsidRDefault="005C4EDA" w:rsidP="00F53E51">
            <w:pPr>
              <w:numPr>
                <w:ilvl w:val="1"/>
                <w:numId w:val="8"/>
              </w:numPr>
              <w:spacing w:after="0" w:line="360" w:lineRule="auto"/>
              <w:ind w:left="0" w:firstLine="708"/>
              <w:contextualSpacing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53E51">
              <w:rPr>
                <w:rFonts w:ascii="Arial" w:eastAsiaTheme="minorHAnsi" w:hAnsi="Arial" w:cs="Arial"/>
                <w:sz w:val="24"/>
                <w:szCs w:val="24"/>
              </w:rPr>
              <w:t>Продолжить работу по реализации Отраслевого соглашения по авиационной промышленности РФ по согласованию локальных нормативных актов через коллективные договор</w:t>
            </w:r>
            <w:r w:rsidR="009E4FDC" w:rsidRPr="00F53E51">
              <w:rPr>
                <w:rFonts w:ascii="Arial" w:eastAsiaTheme="minorHAnsi" w:hAnsi="Arial" w:cs="Arial"/>
                <w:sz w:val="24"/>
                <w:szCs w:val="24"/>
              </w:rPr>
              <w:t>ы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>.</w:t>
            </w:r>
          </w:p>
          <w:p w14:paraId="55AB2E16" w14:textId="543BC2EF" w:rsidR="006C38B2" w:rsidRPr="00F53E51" w:rsidRDefault="006C38B2" w:rsidP="00F53E51">
            <w:pPr>
              <w:numPr>
                <w:ilvl w:val="1"/>
                <w:numId w:val="8"/>
              </w:numPr>
              <w:spacing w:after="0" w:line="360" w:lineRule="auto"/>
              <w:ind w:left="0" w:firstLine="708"/>
              <w:contextualSpacing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53E51">
              <w:rPr>
                <w:rFonts w:ascii="Arial" w:eastAsiaTheme="minorHAnsi" w:hAnsi="Arial" w:cs="Arial"/>
                <w:sz w:val="24"/>
                <w:szCs w:val="24"/>
              </w:rPr>
              <w:t>Разработать план мероприятий по реализации Отраслевого соглашения по авиационной промышленности РФ на 2020-</w:t>
            </w:r>
            <w:r w:rsidR="004222D2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2022 </w:t>
            </w:r>
            <w:proofErr w:type="spellStart"/>
            <w:r w:rsidR="004222D2" w:rsidRPr="00F53E51">
              <w:rPr>
                <w:rFonts w:ascii="Arial" w:eastAsiaTheme="minorHAnsi" w:hAnsi="Arial" w:cs="Arial"/>
                <w:sz w:val="24"/>
                <w:szCs w:val="24"/>
              </w:rPr>
              <w:t>г.г</w:t>
            </w:r>
            <w:proofErr w:type="spellEnd"/>
            <w:r w:rsidR="004222D2" w:rsidRPr="00F53E51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 в части согласования с выборным коллегиальным органом первичной профсоюзной общественной организации локальных нормативных актов, содержащих нормы трудового права. Провести, в связи с этим, переговоры с работодателями и о результатах информировать ЦК </w:t>
            </w:r>
            <w:r w:rsidR="00655F1D" w:rsidRPr="00F53E51">
              <w:rPr>
                <w:rFonts w:ascii="Arial" w:eastAsiaTheme="minorHAnsi" w:hAnsi="Arial" w:cs="Arial"/>
                <w:sz w:val="24"/>
                <w:szCs w:val="24"/>
              </w:rPr>
              <w:t>П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рофсоюза </w:t>
            </w:r>
            <w:r w:rsidR="00C2741E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до </w:t>
            </w:r>
            <w:r w:rsidR="001F60DB" w:rsidRPr="00F53E51">
              <w:rPr>
                <w:rFonts w:ascii="Arial" w:eastAsiaTheme="minorHAnsi" w:hAnsi="Arial" w:cs="Arial"/>
                <w:sz w:val="24"/>
                <w:szCs w:val="24"/>
              </w:rPr>
              <w:t>3</w:t>
            </w:r>
            <w:r w:rsidR="00C2741E" w:rsidRPr="00F53E51">
              <w:rPr>
                <w:rFonts w:ascii="Arial" w:eastAsiaTheme="minorHAnsi" w:hAnsi="Arial" w:cs="Arial"/>
                <w:sz w:val="24"/>
                <w:szCs w:val="24"/>
              </w:rPr>
              <w:t>1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C2741E" w:rsidRPr="00F53E51">
              <w:rPr>
                <w:rFonts w:ascii="Arial" w:eastAsiaTheme="minorHAnsi" w:hAnsi="Arial" w:cs="Arial"/>
                <w:sz w:val="24"/>
                <w:szCs w:val="24"/>
              </w:rPr>
              <w:t>марта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202</w:t>
            </w:r>
            <w:r w:rsidR="00C2741E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2 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>г.</w:t>
            </w:r>
          </w:p>
          <w:p w14:paraId="6E3C2371" w14:textId="34DD3E53" w:rsidR="00692C4A" w:rsidRPr="00F53E51" w:rsidRDefault="006C38B2" w:rsidP="00F53E51">
            <w:pPr>
              <w:numPr>
                <w:ilvl w:val="1"/>
                <w:numId w:val="8"/>
              </w:numPr>
              <w:spacing w:after="0" w:line="360" w:lineRule="auto"/>
              <w:ind w:left="0" w:firstLine="708"/>
              <w:contextualSpacing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Обеспечить направление в ЦК </w:t>
            </w:r>
            <w:r w:rsidR="00655F1D" w:rsidRPr="00F53E51">
              <w:rPr>
                <w:rFonts w:ascii="Arial" w:eastAsiaTheme="minorHAnsi" w:hAnsi="Arial" w:cs="Arial"/>
                <w:sz w:val="24"/>
                <w:szCs w:val="24"/>
              </w:rPr>
              <w:t>П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рофсоюза действующих коллективных договоров – срок </w:t>
            </w:r>
            <w:r w:rsidR="00770D50" w:rsidRPr="00F53E51">
              <w:rPr>
                <w:rFonts w:ascii="Arial" w:eastAsiaTheme="minorHAnsi" w:hAnsi="Arial" w:cs="Arial"/>
                <w:sz w:val="24"/>
                <w:szCs w:val="24"/>
              </w:rPr>
              <w:t>3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1 </w:t>
            </w:r>
            <w:r w:rsidR="00C2741E" w:rsidRPr="00F53E51">
              <w:rPr>
                <w:rFonts w:ascii="Arial" w:eastAsiaTheme="minorHAnsi" w:hAnsi="Arial" w:cs="Arial"/>
                <w:sz w:val="24"/>
                <w:szCs w:val="24"/>
              </w:rPr>
              <w:t>декабря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2021</w:t>
            </w:r>
            <w:r w:rsidR="00C2741E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г. </w:t>
            </w:r>
          </w:p>
          <w:p w14:paraId="26ACB46B" w14:textId="669387C7" w:rsidR="00692C4A" w:rsidRPr="00F53E51" w:rsidRDefault="00692C4A" w:rsidP="00F53E51">
            <w:pPr>
              <w:pStyle w:val="a4"/>
              <w:numPr>
                <w:ilvl w:val="0"/>
                <w:numId w:val="8"/>
              </w:numPr>
              <w:spacing w:after="0" w:line="360" w:lineRule="auto"/>
              <w:ind w:left="0"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53E51">
              <w:rPr>
                <w:rFonts w:ascii="Arial" w:eastAsiaTheme="minorHAnsi" w:hAnsi="Arial" w:cs="Arial"/>
                <w:sz w:val="24"/>
                <w:szCs w:val="24"/>
              </w:rPr>
              <w:t>Председателей ППОО, не направивших принятые коллективные договоры в ЦК Профсоюза, заслушать на заседании президиума ЦК Профсоюза.</w:t>
            </w:r>
          </w:p>
          <w:p w14:paraId="45F8E0FE" w14:textId="5907F23A" w:rsidR="00C2741E" w:rsidRPr="00F53E51" w:rsidRDefault="00C2741E" w:rsidP="00F53E51">
            <w:pPr>
              <w:pStyle w:val="a4"/>
              <w:numPr>
                <w:ilvl w:val="0"/>
                <w:numId w:val="8"/>
              </w:numPr>
              <w:spacing w:after="0" w:line="360" w:lineRule="auto"/>
              <w:ind w:left="0" w:firstLine="708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Контроль за соблюдением настоящего постановления возложить на </w:t>
            </w:r>
            <w:r w:rsidR="00EB1FA2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заместителя </w:t>
            </w:r>
            <w:r w:rsidRPr="00F53E51">
              <w:rPr>
                <w:rFonts w:ascii="Arial" w:eastAsiaTheme="minorHAnsi" w:hAnsi="Arial" w:cs="Arial"/>
                <w:sz w:val="24"/>
                <w:szCs w:val="24"/>
              </w:rPr>
              <w:t>председателя Профсоюза</w:t>
            </w:r>
            <w:r w:rsidR="00876ED8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курирующего работу отдела социально-трудовых отношений и юридического отдела ПРОФАВИА</w:t>
            </w:r>
            <w:r w:rsidR="001114E9" w:rsidRPr="00F53E51">
              <w:rPr>
                <w:rFonts w:ascii="Arial" w:eastAsiaTheme="minorHAnsi" w:hAnsi="Arial" w:cs="Arial"/>
                <w:sz w:val="24"/>
                <w:szCs w:val="24"/>
              </w:rPr>
              <w:t>.</w:t>
            </w:r>
            <w:r w:rsidR="00EB1FA2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="001114E9" w:rsidRPr="00F53E51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</w:p>
          <w:p w14:paraId="15011DAB" w14:textId="2EBFFF80" w:rsidR="00614BD9" w:rsidRPr="00F53E51" w:rsidRDefault="00614BD9" w:rsidP="00F53E51">
            <w:pPr>
              <w:widowControl w:val="0"/>
              <w:shd w:val="clear" w:color="auto" w:fill="FFFFFF"/>
              <w:tabs>
                <w:tab w:val="left" w:pos="1056"/>
              </w:tabs>
              <w:autoSpaceDE w:val="0"/>
              <w:autoSpaceDN w:val="0"/>
              <w:adjustRightInd w:val="0"/>
              <w:spacing w:after="0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8FC98C" w14:textId="3FC75AF5" w:rsidR="00224DF3" w:rsidRPr="00F53E51" w:rsidRDefault="00224DF3" w:rsidP="00F53E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F76C74B" w14:textId="6CAFDB84" w:rsidR="00224DF3" w:rsidRPr="00F53E51" w:rsidRDefault="00224DF3" w:rsidP="00F53E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8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6DBE390" w14:textId="1C357C9B" w:rsidR="00224DF3" w:rsidRPr="00224DF3" w:rsidRDefault="00224DF3" w:rsidP="00F53E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53E51">
              <w:rPr>
                <w:rFonts w:ascii="Arial" w:eastAsia="Times New Roman" w:hAnsi="Arial" w:cs="Arial"/>
                <w:sz w:val="24"/>
                <w:szCs w:val="24"/>
              </w:rPr>
              <w:t>Председатель                                                                                     А.В. Тихомиров</w:t>
            </w:r>
          </w:p>
        </w:tc>
      </w:tr>
    </w:tbl>
    <w:p w14:paraId="3B609239" w14:textId="16B9B070" w:rsidR="00164D45" w:rsidRDefault="00164D45" w:rsidP="00F53E51">
      <w:pPr>
        <w:spacing w:after="0" w:line="240" w:lineRule="auto"/>
        <w:ind w:firstLine="708"/>
        <w:jc w:val="both"/>
        <w:rPr>
          <w:sz w:val="28"/>
          <w:szCs w:val="28"/>
        </w:rPr>
      </w:pPr>
    </w:p>
    <w:p w14:paraId="0930308E" w14:textId="74726319" w:rsidR="005E5C1A" w:rsidRDefault="005E5C1A" w:rsidP="00164D45">
      <w:pPr>
        <w:spacing w:after="0" w:line="240" w:lineRule="auto"/>
        <w:jc w:val="both"/>
        <w:rPr>
          <w:sz w:val="28"/>
          <w:szCs w:val="28"/>
        </w:rPr>
      </w:pPr>
    </w:p>
    <w:p w14:paraId="1AAA451A" w14:textId="186E1194" w:rsidR="005E5C1A" w:rsidRDefault="005E5C1A" w:rsidP="00164D45">
      <w:pPr>
        <w:spacing w:after="0" w:line="240" w:lineRule="auto"/>
        <w:jc w:val="both"/>
        <w:rPr>
          <w:sz w:val="28"/>
          <w:szCs w:val="28"/>
        </w:rPr>
      </w:pPr>
    </w:p>
    <w:p w14:paraId="07236C01" w14:textId="28BCE0E8" w:rsidR="005E5C1A" w:rsidRDefault="005E5C1A" w:rsidP="00164D45">
      <w:pPr>
        <w:spacing w:after="0" w:line="240" w:lineRule="auto"/>
        <w:jc w:val="both"/>
        <w:rPr>
          <w:sz w:val="28"/>
          <w:szCs w:val="28"/>
        </w:rPr>
      </w:pPr>
    </w:p>
    <w:p w14:paraId="627597F7" w14:textId="0D058B29" w:rsidR="000B5A10" w:rsidRDefault="00744AC9" w:rsidP="00AF007F">
      <w:pPr>
        <w:spacing w:line="240" w:lineRule="auto"/>
      </w:pPr>
      <w:r>
        <w:rPr>
          <w:rFonts w:ascii="Times New Roman" w:hAnsi="Times New Roman"/>
          <w:sz w:val="20"/>
          <w:szCs w:val="20"/>
        </w:rPr>
        <w:t xml:space="preserve"> </w:t>
      </w:r>
      <w:r w:rsidR="006C38B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sectPr w:rsidR="000B5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F76"/>
    <w:multiLevelType w:val="hybridMultilevel"/>
    <w:tmpl w:val="B8A2C1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2B30DA"/>
    <w:multiLevelType w:val="hybridMultilevel"/>
    <w:tmpl w:val="C0B0D3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4F023DD"/>
    <w:multiLevelType w:val="hybridMultilevel"/>
    <w:tmpl w:val="C358AD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485CAA"/>
    <w:multiLevelType w:val="hybridMultilevel"/>
    <w:tmpl w:val="4BF219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6115BA"/>
    <w:multiLevelType w:val="multilevel"/>
    <w:tmpl w:val="D63E819A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6" w:hanging="2160"/>
      </w:pPr>
      <w:rPr>
        <w:rFonts w:hint="default"/>
      </w:rPr>
    </w:lvl>
  </w:abstractNum>
  <w:abstractNum w:abstractNumId="5" w15:restartNumberingAfterBreak="0">
    <w:nsid w:val="62B2195F"/>
    <w:multiLevelType w:val="multilevel"/>
    <w:tmpl w:val="000AC9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67208A"/>
    <w:multiLevelType w:val="hybridMultilevel"/>
    <w:tmpl w:val="F32094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E72C26"/>
    <w:multiLevelType w:val="multilevel"/>
    <w:tmpl w:val="CA6411C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CD"/>
    <w:rsid w:val="0002378D"/>
    <w:rsid w:val="00052D39"/>
    <w:rsid w:val="000812EA"/>
    <w:rsid w:val="000A21CF"/>
    <w:rsid w:val="000F6D4D"/>
    <w:rsid w:val="001114E9"/>
    <w:rsid w:val="00164D45"/>
    <w:rsid w:val="001833E7"/>
    <w:rsid w:val="00186050"/>
    <w:rsid w:val="001B6C25"/>
    <w:rsid w:val="001B7EFC"/>
    <w:rsid w:val="001D2572"/>
    <w:rsid w:val="001F110B"/>
    <w:rsid w:val="001F31AE"/>
    <w:rsid w:val="001F60DB"/>
    <w:rsid w:val="0020676D"/>
    <w:rsid w:val="00224DF3"/>
    <w:rsid w:val="0027658C"/>
    <w:rsid w:val="002F6C2B"/>
    <w:rsid w:val="0037503C"/>
    <w:rsid w:val="00384182"/>
    <w:rsid w:val="00421983"/>
    <w:rsid w:val="004222D2"/>
    <w:rsid w:val="00452229"/>
    <w:rsid w:val="004A374B"/>
    <w:rsid w:val="00532ACD"/>
    <w:rsid w:val="00587A66"/>
    <w:rsid w:val="005C0A8B"/>
    <w:rsid w:val="005C4EDA"/>
    <w:rsid w:val="005E5C1A"/>
    <w:rsid w:val="00614BD9"/>
    <w:rsid w:val="00620907"/>
    <w:rsid w:val="00655F1D"/>
    <w:rsid w:val="00692C4A"/>
    <w:rsid w:val="006C38B2"/>
    <w:rsid w:val="006D1726"/>
    <w:rsid w:val="00730E8D"/>
    <w:rsid w:val="00744AC9"/>
    <w:rsid w:val="0076218C"/>
    <w:rsid w:val="00770D50"/>
    <w:rsid w:val="00783A9F"/>
    <w:rsid w:val="00810AD7"/>
    <w:rsid w:val="008447CD"/>
    <w:rsid w:val="00876ED8"/>
    <w:rsid w:val="00876F66"/>
    <w:rsid w:val="00907BDE"/>
    <w:rsid w:val="00911AFD"/>
    <w:rsid w:val="00911C0B"/>
    <w:rsid w:val="009D3F12"/>
    <w:rsid w:val="009E4FDC"/>
    <w:rsid w:val="009F0239"/>
    <w:rsid w:val="00AD44D8"/>
    <w:rsid w:val="00AF007F"/>
    <w:rsid w:val="00AF73AC"/>
    <w:rsid w:val="00B16166"/>
    <w:rsid w:val="00B208BA"/>
    <w:rsid w:val="00B521B3"/>
    <w:rsid w:val="00B90D17"/>
    <w:rsid w:val="00BD209C"/>
    <w:rsid w:val="00C2741E"/>
    <w:rsid w:val="00C34A45"/>
    <w:rsid w:val="00C87A9E"/>
    <w:rsid w:val="00C940E3"/>
    <w:rsid w:val="00C94B20"/>
    <w:rsid w:val="00CF0C16"/>
    <w:rsid w:val="00D12327"/>
    <w:rsid w:val="00D8787C"/>
    <w:rsid w:val="00DD4371"/>
    <w:rsid w:val="00DF1ED3"/>
    <w:rsid w:val="00E56CAF"/>
    <w:rsid w:val="00E71CBC"/>
    <w:rsid w:val="00E73400"/>
    <w:rsid w:val="00EB1FA2"/>
    <w:rsid w:val="00EB49D9"/>
    <w:rsid w:val="00ED5A78"/>
    <w:rsid w:val="00F53E51"/>
    <w:rsid w:val="00F66C4E"/>
    <w:rsid w:val="00F976FB"/>
    <w:rsid w:val="00FF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4D12C3"/>
  <w15:chartTrackingRefBased/>
  <w15:docId w15:val="{9996FEDA-1354-4C60-A586-91539EA4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D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4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614BD9"/>
    <w:pPr>
      <w:ind w:left="720"/>
      <w:contextualSpacing/>
    </w:pPr>
  </w:style>
  <w:style w:type="character" w:styleId="a5">
    <w:name w:val="Strong"/>
    <w:basedOn w:val="a0"/>
    <w:uiPriority w:val="22"/>
    <w:qFormat/>
    <w:rsid w:val="00614BD9"/>
    <w:rPr>
      <w:b/>
      <w:bCs/>
    </w:rPr>
  </w:style>
  <w:style w:type="character" w:customStyle="1" w:styleId="depname">
    <w:name w:val="dep_name"/>
    <w:basedOn w:val="a0"/>
    <w:rsid w:val="00224DF3"/>
  </w:style>
  <w:style w:type="character" w:customStyle="1" w:styleId="a6">
    <w:name w:val="Основной текст_"/>
    <w:basedOn w:val="a0"/>
    <w:link w:val="1"/>
    <w:rsid w:val="00224DF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224DF3"/>
    <w:pPr>
      <w:widowControl w:val="0"/>
      <w:shd w:val="clear" w:color="auto" w:fill="FFFFFF"/>
      <w:spacing w:after="0" w:line="298" w:lineRule="exact"/>
      <w:ind w:hanging="36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0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9C9E0-28A5-4AAD-B956-F9D8751F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Safonov.Boris@office.profavia.ru</dc:creator>
  <cp:keywords/>
  <dc:description/>
  <cp:lastModifiedBy>Тамара Власенко</cp:lastModifiedBy>
  <cp:revision>4</cp:revision>
  <cp:lastPrinted>2021-08-13T07:30:00Z</cp:lastPrinted>
  <dcterms:created xsi:type="dcterms:W3CDTF">2021-08-12T09:07:00Z</dcterms:created>
  <dcterms:modified xsi:type="dcterms:W3CDTF">2021-08-13T07:38:00Z</dcterms:modified>
</cp:coreProperties>
</file>